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FBE2" w14:textId="77777777" w:rsidR="006D7587" w:rsidRDefault="006D7587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b/>
          <w:bCs/>
          <w:sz w:val="32"/>
          <w:szCs w:val="32"/>
          <w:lang w:val="en-GB"/>
        </w:rPr>
      </w:pPr>
    </w:p>
    <w:p w14:paraId="4600B278" w14:textId="3C167CFE" w:rsidR="00DA7658" w:rsidRPr="00CF2028" w:rsidRDefault="00DA7658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b/>
          <w:bCs/>
          <w:sz w:val="32"/>
          <w:szCs w:val="32"/>
          <w:lang w:val="en-GB"/>
        </w:rPr>
      </w:pPr>
      <w:r w:rsidRPr="00CF2028">
        <w:rPr>
          <w:b/>
          <w:bCs/>
          <w:sz w:val="32"/>
          <w:szCs w:val="32"/>
          <w:lang w:val="en-GB"/>
        </w:rPr>
        <w:t xml:space="preserve">Ensemble </w:t>
      </w:r>
      <w:proofErr w:type="spellStart"/>
      <w:r w:rsidRPr="00CF2028">
        <w:rPr>
          <w:b/>
          <w:bCs/>
          <w:sz w:val="32"/>
          <w:szCs w:val="32"/>
          <w:lang w:val="en-GB"/>
        </w:rPr>
        <w:t>Correspondances</w:t>
      </w:r>
      <w:proofErr w:type="spellEnd"/>
      <w:r w:rsidRPr="00CF2028">
        <w:rPr>
          <w:b/>
          <w:bCs/>
          <w:sz w:val="32"/>
          <w:szCs w:val="32"/>
          <w:lang w:val="en-GB"/>
        </w:rPr>
        <w:t xml:space="preserve"> to </w:t>
      </w:r>
      <w:r w:rsidR="00BF7798" w:rsidRPr="00CF2028">
        <w:rPr>
          <w:b/>
          <w:bCs/>
          <w:sz w:val="32"/>
          <w:szCs w:val="32"/>
          <w:lang w:val="en-GB"/>
        </w:rPr>
        <w:t xml:space="preserve">present selections from operas </w:t>
      </w:r>
      <w:r w:rsidRPr="00CF2028">
        <w:rPr>
          <w:b/>
          <w:bCs/>
          <w:sz w:val="32"/>
          <w:szCs w:val="32"/>
          <w:lang w:val="en-GB"/>
        </w:rPr>
        <w:t>by Jean-Baptiste Lully at Prague Spring</w:t>
      </w:r>
    </w:p>
    <w:p w14:paraId="0FA5B7AD" w14:textId="77777777" w:rsidR="000759D7" w:rsidRPr="00CF2028" w:rsidRDefault="000759D7" w:rsidP="006D7587">
      <w:pPr>
        <w:tabs>
          <w:tab w:val="left" w:pos="0"/>
          <w:tab w:val="left" w:pos="142"/>
        </w:tabs>
        <w:spacing w:after="0" w:line="276" w:lineRule="auto"/>
        <w:ind w:left="-142"/>
        <w:jc w:val="both"/>
        <w:rPr>
          <w:lang w:val="en-GB"/>
        </w:rPr>
      </w:pPr>
    </w:p>
    <w:p w14:paraId="5A773E4C" w14:textId="133729BD" w:rsidR="00DA7658" w:rsidRPr="00CF2028" w:rsidRDefault="00DA7658" w:rsidP="006D7587">
      <w:pPr>
        <w:spacing w:after="0" w:line="276" w:lineRule="auto"/>
        <w:ind w:left="-142"/>
        <w:jc w:val="both"/>
        <w:rPr>
          <w:b/>
          <w:bCs/>
          <w:sz w:val="22"/>
          <w:szCs w:val="22"/>
          <w:lang w:val="en-GB"/>
        </w:rPr>
      </w:pPr>
      <w:r w:rsidRPr="00CF2028">
        <w:rPr>
          <w:color w:val="4C94D8" w:themeColor="text2" w:themeTint="80"/>
          <w:sz w:val="22"/>
          <w:szCs w:val="22"/>
          <w:lang w:val="en-GB"/>
        </w:rPr>
        <w:t>Prague, 26 May 2025 |</w:t>
      </w:r>
      <w:r w:rsidRPr="00CF2028">
        <w:rPr>
          <w:b/>
          <w:bCs/>
          <w:sz w:val="22"/>
          <w:szCs w:val="22"/>
          <w:lang w:val="en-GB"/>
        </w:rPr>
        <w:t xml:space="preserve"> This evening, 26 May at 8 p.m. in the Rudolfinum, the French ensemble </w:t>
      </w:r>
      <w:proofErr w:type="spellStart"/>
      <w:r w:rsidRPr="00CF2028">
        <w:rPr>
          <w:b/>
          <w:bCs/>
          <w:sz w:val="22"/>
          <w:szCs w:val="22"/>
          <w:lang w:val="en-GB"/>
        </w:rPr>
        <w:t>Ensemble</w:t>
      </w:r>
      <w:proofErr w:type="spellEnd"/>
      <w:r w:rsidRPr="00CF2028">
        <w:rPr>
          <w:b/>
          <w:bCs/>
          <w:sz w:val="22"/>
          <w:szCs w:val="22"/>
          <w:lang w:val="en-GB"/>
        </w:rPr>
        <w:t xml:space="preserve"> </w:t>
      </w:r>
      <w:proofErr w:type="spellStart"/>
      <w:r w:rsidRPr="00CF2028">
        <w:rPr>
          <w:b/>
          <w:bCs/>
          <w:sz w:val="22"/>
          <w:szCs w:val="22"/>
          <w:lang w:val="en-GB"/>
        </w:rPr>
        <w:t>Correspondances</w:t>
      </w:r>
      <w:proofErr w:type="spellEnd"/>
      <w:r w:rsidRPr="00CF2028">
        <w:rPr>
          <w:b/>
          <w:bCs/>
          <w:sz w:val="22"/>
          <w:szCs w:val="22"/>
          <w:lang w:val="en-GB"/>
        </w:rPr>
        <w:t xml:space="preserve"> will give its Czech debut with a concert performance of selected scenes from the operas </w:t>
      </w:r>
      <w:r w:rsidRPr="00CF2028">
        <w:rPr>
          <w:b/>
          <w:bCs/>
          <w:i/>
          <w:iCs/>
          <w:sz w:val="22"/>
          <w:szCs w:val="22"/>
          <w:lang w:val="en-GB"/>
        </w:rPr>
        <w:t>Psyché</w:t>
      </w:r>
      <w:r w:rsidRPr="00CF2028">
        <w:rPr>
          <w:b/>
          <w:bCs/>
          <w:sz w:val="22"/>
          <w:szCs w:val="22"/>
          <w:lang w:val="en-GB"/>
        </w:rPr>
        <w:t xml:space="preserve">, </w:t>
      </w:r>
      <w:proofErr w:type="spellStart"/>
      <w:r w:rsidRPr="00CF2028">
        <w:rPr>
          <w:b/>
          <w:bCs/>
          <w:i/>
          <w:iCs/>
          <w:sz w:val="22"/>
          <w:szCs w:val="22"/>
          <w:lang w:val="en-GB"/>
        </w:rPr>
        <w:t>Persée</w:t>
      </w:r>
      <w:proofErr w:type="spellEnd"/>
      <w:r w:rsidRPr="00CF2028">
        <w:rPr>
          <w:b/>
          <w:bCs/>
          <w:sz w:val="22"/>
          <w:szCs w:val="22"/>
          <w:lang w:val="en-GB"/>
        </w:rPr>
        <w:t xml:space="preserve">, </w:t>
      </w:r>
      <w:r w:rsidRPr="00CF2028">
        <w:rPr>
          <w:b/>
          <w:bCs/>
          <w:i/>
          <w:iCs/>
          <w:sz w:val="22"/>
          <w:szCs w:val="22"/>
          <w:lang w:val="en-GB"/>
        </w:rPr>
        <w:t>Atys</w:t>
      </w:r>
      <w:r w:rsidRPr="00CF2028">
        <w:rPr>
          <w:b/>
          <w:bCs/>
          <w:sz w:val="22"/>
          <w:szCs w:val="22"/>
          <w:lang w:val="en-GB"/>
        </w:rPr>
        <w:t xml:space="preserve"> and </w:t>
      </w:r>
      <w:r w:rsidRPr="00CF2028">
        <w:rPr>
          <w:b/>
          <w:bCs/>
          <w:i/>
          <w:iCs/>
          <w:sz w:val="22"/>
          <w:szCs w:val="22"/>
          <w:lang w:val="en-GB"/>
        </w:rPr>
        <w:t>Armide</w:t>
      </w:r>
      <w:r w:rsidRPr="00CF2028">
        <w:rPr>
          <w:b/>
          <w:bCs/>
          <w:sz w:val="22"/>
          <w:szCs w:val="22"/>
          <w:lang w:val="en-GB"/>
        </w:rPr>
        <w:t xml:space="preserve"> by the Italo-French composer Jean-Baptiste Lully. For Prague, the ensemble’s founder and artistic director Sébastien </w:t>
      </w:r>
      <w:proofErr w:type="spellStart"/>
      <w:r w:rsidRPr="00CF2028">
        <w:rPr>
          <w:b/>
          <w:bCs/>
          <w:sz w:val="22"/>
          <w:szCs w:val="22"/>
          <w:lang w:val="en-GB"/>
        </w:rPr>
        <w:t>Daucé</w:t>
      </w:r>
      <w:proofErr w:type="spellEnd"/>
      <w:r w:rsidRPr="00CF2028">
        <w:rPr>
          <w:b/>
          <w:bCs/>
          <w:sz w:val="22"/>
          <w:szCs w:val="22"/>
          <w:lang w:val="en-GB"/>
        </w:rPr>
        <w:t xml:space="preserve"> has created a pasticcio exploring the many facets of love – from indifference and rivalry to torment, madness, and ultimately, joy and the pleasures of life.</w:t>
      </w:r>
    </w:p>
    <w:p w14:paraId="4C947D6E" w14:textId="77777777" w:rsidR="00830E41" w:rsidRPr="00CF2028" w:rsidRDefault="00830E41" w:rsidP="006D7587">
      <w:pPr>
        <w:tabs>
          <w:tab w:val="left" w:pos="0"/>
          <w:tab w:val="left" w:pos="142"/>
        </w:tabs>
        <w:spacing w:after="0" w:line="276" w:lineRule="auto"/>
        <w:ind w:left="-142"/>
        <w:jc w:val="both"/>
        <w:rPr>
          <w:rFonts w:ascii="Aptos" w:hAnsi="Aptos"/>
          <w:sz w:val="22"/>
          <w:szCs w:val="22"/>
          <w:lang w:val="en-GB"/>
        </w:rPr>
      </w:pPr>
    </w:p>
    <w:p w14:paraId="1AB799DB" w14:textId="06D1DCF6" w:rsidR="00DA7658" w:rsidRPr="00CF2028" w:rsidRDefault="00DA7658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  <w:r w:rsidRPr="00CF2028">
        <w:rPr>
          <w:sz w:val="22"/>
          <w:szCs w:val="22"/>
          <w:lang w:val="en-GB"/>
        </w:rPr>
        <w:t xml:space="preserve">This evening’s Prague Spring concert features music composed during the reign of Louis XIV. The term </w:t>
      </w:r>
      <w:r w:rsidRPr="00CF2028">
        <w:rPr>
          <w:i/>
          <w:iCs/>
          <w:sz w:val="22"/>
          <w:szCs w:val="22"/>
          <w:lang w:val="en-GB"/>
        </w:rPr>
        <w:t>pasticcio</w:t>
      </w:r>
      <w:r w:rsidRPr="00CF2028">
        <w:rPr>
          <w:sz w:val="22"/>
          <w:szCs w:val="22"/>
          <w:lang w:val="en-GB"/>
        </w:rPr>
        <w:t xml:space="preserve"> originally referred to a type of dish, but in the 17th and 18th centuries it came to denote a popular theatrical form composed of excerpts from existing works, either by a single composer or by several different authors. In the case of </w:t>
      </w:r>
      <w:r w:rsidRPr="00CF2028">
        <w:rPr>
          <w:i/>
          <w:iCs/>
          <w:sz w:val="22"/>
          <w:szCs w:val="22"/>
          <w:lang w:val="en-GB"/>
        </w:rPr>
        <w:t>Fragments of Love</w:t>
      </w:r>
      <w:r w:rsidRPr="00CF2028">
        <w:rPr>
          <w:sz w:val="22"/>
          <w:szCs w:val="22"/>
          <w:lang w:val="en-GB"/>
        </w:rPr>
        <w:t>, the material is drawn exclusively from the operas of Jean-Baptiste Lully, each representing a different stage in the arc of a</w:t>
      </w:r>
      <w:r w:rsidR="006D7587">
        <w:rPr>
          <w:sz w:val="22"/>
          <w:szCs w:val="22"/>
          <w:lang w:val="en-GB"/>
        </w:rPr>
        <w:t> </w:t>
      </w:r>
      <w:r w:rsidRPr="00CF2028">
        <w:rPr>
          <w:sz w:val="22"/>
          <w:szCs w:val="22"/>
          <w:lang w:val="en-GB"/>
        </w:rPr>
        <w:t>romantic relationship.</w:t>
      </w:r>
    </w:p>
    <w:p w14:paraId="2EDCEF75" w14:textId="77777777" w:rsidR="000759D7" w:rsidRPr="00CF2028" w:rsidRDefault="000759D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465A4152" w14:textId="67A881DF" w:rsidR="00DA7658" w:rsidRPr="00CF2028" w:rsidRDefault="00DA7658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  <w:r w:rsidRPr="00CF2028">
        <w:rPr>
          <w:sz w:val="22"/>
          <w:szCs w:val="22"/>
          <w:lang w:val="en-GB"/>
        </w:rPr>
        <w:t xml:space="preserve">The </w:t>
      </w:r>
      <w:proofErr w:type="spellStart"/>
      <w:r w:rsidRPr="00CF2028">
        <w:rPr>
          <w:sz w:val="22"/>
          <w:szCs w:val="22"/>
          <w:lang w:val="en-GB"/>
        </w:rPr>
        <w:t>tragédie</w:t>
      </w:r>
      <w:proofErr w:type="spellEnd"/>
      <w:r w:rsidRPr="00CF2028">
        <w:rPr>
          <w:sz w:val="22"/>
          <w:szCs w:val="22"/>
          <w:lang w:val="en-GB"/>
        </w:rPr>
        <w:t xml:space="preserve">-ballet </w:t>
      </w:r>
      <w:r w:rsidRPr="00CF2028">
        <w:rPr>
          <w:i/>
          <w:iCs/>
          <w:sz w:val="22"/>
          <w:szCs w:val="22"/>
          <w:lang w:val="en-GB"/>
        </w:rPr>
        <w:t>Psyché</w:t>
      </w:r>
      <w:r w:rsidRPr="00CF2028">
        <w:rPr>
          <w:sz w:val="22"/>
          <w:szCs w:val="22"/>
          <w:lang w:val="en-GB"/>
        </w:rPr>
        <w:t xml:space="preserve">, first performed in 1671, was a collaboration between Lully and Molière. The three other operas – </w:t>
      </w:r>
      <w:proofErr w:type="spellStart"/>
      <w:r w:rsidRPr="00CF2028">
        <w:rPr>
          <w:i/>
          <w:iCs/>
          <w:sz w:val="22"/>
          <w:szCs w:val="22"/>
          <w:lang w:val="en-GB"/>
        </w:rPr>
        <w:t>Persée</w:t>
      </w:r>
      <w:proofErr w:type="spellEnd"/>
      <w:r w:rsidRPr="00CF2028">
        <w:rPr>
          <w:sz w:val="22"/>
          <w:szCs w:val="22"/>
          <w:lang w:val="en-GB"/>
        </w:rPr>
        <w:t xml:space="preserve">, </w:t>
      </w:r>
      <w:r w:rsidRPr="00CF2028">
        <w:rPr>
          <w:i/>
          <w:iCs/>
          <w:sz w:val="22"/>
          <w:szCs w:val="22"/>
          <w:lang w:val="en-GB"/>
        </w:rPr>
        <w:t>Atys</w:t>
      </w:r>
      <w:r w:rsidRPr="00CF2028">
        <w:rPr>
          <w:sz w:val="22"/>
          <w:szCs w:val="22"/>
          <w:lang w:val="en-GB"/>
        </w:rPr>
        <w:t xml:space="preserve"> and </w:t>
      </w:r>
      <w:r w:rsidRPr="00CF2028">
        <w:rPr>
          <w:i/>
          <w:iCs/>
          <w:sz w:val="22"/>
          <w:szCs w:val="22"/>
          <w:lang w:val="en-GB"/>
        </w:rPr>
        <w:t>Armide</w:t>
      </w:r>
      <w:r w:rsidRPr="00CF2028">
        <w:rPr>
          <w:sz w:val="22"/>
          <w:szCs w:val="22"/>
          <w:lang w:val="en-GB"/>
        </w:rPr>
        <w:t xml:space="preserve"> – were the fruit of Lully’s later partnership with librettist Philippe Quinault. The literary sources for these works were drawn chiefly from Italian poets such as Lucius Apuleius (</w:t>
      </w:r>
      <w:r w:rsidR="00830834" w:rsidRPr="00830834">
        <w:rPr>
          <w:i/>
          <w:iCs/>
          <w:sz w:val="22"/>
          <w:szCs w:val="22"/>
          <w:lang w:val="en-GB"/>
        </w:rPr>
        <w:t>Metamorphoses</w:t>
      </w:r>
      <w:r w:rsidRPr="00CF2028">
        <w:rPr>
          <w:sz w:val="22"/>
          <w:szCs w:val="22"/>
          <w:lang w:val="en-GB"/>
        </w:rPr>
        <w:t>), Publius Ovidius Naso (</w:t>
      </w:r>
      <w:r w:rsidRPr="00CF2028">
        <w:rPr>
          <w:i/>
          <w:iCs/>
          <w:sz w:val="22"/>
          <w:szCs w:val="22"/>
          <w:lang w:val="en-GB"/>
        </w:rPr>
        <w:t>Metamorphoses</w:t>
      </w:r>
      <w:r w:rsidRPr="00CF2028">
        <w:rPr>
          <w:sz w:val="22"/>
          <w:szCs w:val="22"/>
          <w:lang w:val="en-GB"/>
        </w:rPr>
        <w:t xml:space="preserve">, </w:t>
      </w:r>
      <w:r w:rsidRPr="00CF2028">
        <w:rPr>
          <w:i/>
          <w:iCs/>
          <w:sz w:val="22"/>
          <w:szCs w:val="22"/>
          <w:lang w:val="en-GB"/>
        </w:rPr>
        <w:t>Fasti</w:t>
      </w:r>
      <w:r w:rsidRPr="00CF2028">
        <w:rPr>
          <w:sz w:val="22"/>
          <w:szCs w:val="22"/>
          <w:lang w:val="en-GB"/>
        </w:rPr>
        <w:t>) and Torquato Tasso (</w:t>
      </w:r>
      <w:r w:rsidRPr="00CF2028">
        <w:rPr>
          <w:i/>
          <w:iCs/>
          <w:sz w:val="22"/>
          <w:szCs w:val="22"/>
          <w:lang w:val="en-GB"/>
        </w:rPr>
        <w:t xml:space="preserve">Gerusalemme </w:t>
      </w:r>
      <w:proofErr w:type="spellStart"/>
      <w:r w:rsidRPr="00CF2028">
        <w:rPr>
          <w:i/>
          <w:iCs/>
          <w:sz w:val="22"/>
          <w:szCs w:val="22"/>
          <w:lang w:val="en-GB"/>
        </w:rPr>
        <w:t>liberata</w:t>
      </w:r>
      <w:proofErr w:type="spellEnd"/>
      <w:r w:rsidRPr="00CF2028">
        <w:rPr>
          <w:sz w:val="22"/>
          <w:szCs w:val="22"/>
          <w:lang w:val="en-GB"/>
        </w:rPr>
        <w:t>).</w:t>
      </w:r>
    </w:p>
    <w:p w14:paraId="2F49F1C6" w14:textId="77777777" w:rsidR="000759D7" w:rsidRPr="00CF2028" w:rsidRDefault="000759D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20C70C3A" w14:textId="77777777" w:rsidR="006D7587" w:rsidRDefault="00DA7658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  <w:r w:rsidRPr="00CF2028">
        <w:rPr>
          <w:b/>
          <w:bCs/>
          <w:sz w:val="22"/>
          <w:szCs w:val="22"/>
          <w:lang w:val="en-GB"/>
        </w:rPr>
        <w:t xml:space="preserve">Ensemble </w:t>
      </w:r>
      <w:proofErr w:type="spellStart"/>
      <w:r w:rsidRPr="00CF2028">
        <w:rPr>
          <w:b/>
          <w:bCs/>
          <w:sz w:val="22"/>
          <w:szCs w:val="22"/>
          <w:lang w:val="en-GB"/>
        </w:rPr>
        <w:t>Correspondances</w:t>
      </w:r>
      <w:proofErr w:type="spellEnd"/>
      <w:r w:rsidRPr="00CF2028">
        <w:rPr>
          <w:sz w:val="22"/>
          <w:szCs w:val="22"/>
          <w:lang w:val="en-GB"/>
        </w:rPr>
        <w:t xml:space="preserve"> has gained international recognition for its groundbreaking projects devoted to 17th-century French composers from the time of Louis XIV. A former ensemble-in-residence at London’s Wigmore Hall (2018) and Théâtre de Caen, the group has collaborated with prestigious institutions including the Château de Versailles, the Louvre Museum, the </w:t>
      </w:r>
      <w:proofErr w:type="spellStart"/>
      <w:r w:rsidRPr="00CF2028">
        <w:rPr>
          <w:sz w:val="22"/>
          <w:szCs w:val="22"/>
          <w:lang w:val="en-GB"/>
        </w:rPr>
        <w:t>Fondation</w:t>
      </w:r>
      <w:proofErr w:type="spellEnd"/>
      <w:r w:rsidRPr="00CF2028">
        <w:rPr>
          <w:sz w:val="22"/>
          <w:szCs w:val="22"/>
          <w:lang w:val="en-GB"/>
        </w:rPr>
        <w:t xml:space="preserve"> </w:t>
      </w:r>
      <w:proofErr w:type="spellStart"/>
      <w:r w:rsidRPr="00CF2028">
        <w:rPr>
          <w:sz w:val="22"/>
          <w:szCs w:val="22"/>
          <w:lang w:val="en-GB"/>
        </w:rPr>
        <w:t>Royaumont</w:t>
      </w:r>
      <w:proofErr w:type="spellEnd"/>
      <w:r w:rsidRPr="00CF2028">
        <w:rPr>
          <w:sz w:val="22"/>
          <w:szCs w:val="22"/>
          <w:lang w:val="en-GB"/>
        </w:rPr>
        <w:t xml:space="preserve">, and the celebrated </w:t>
      </w:r>
      <w:proofErr w:type="spellStart"/>
      <w:r w:rsidRPr="00CF2028">
        <w:rPr>
          <w:sz w:val="22"/>
          <w:szCs w:val="22"/>
          <w:lang w:val="en-GB"/>
        </w:rPr>
        <w:t>Ambronay</w:t>
      </w:r>
      <w:proofErr w:type="spellEnd"/>
      <w:r w:rsidRPr="00CF2028">
        <w:rPr>
          <w:sz w:val="22"/>
          <w:szCs w:val="22"/>
          <w:lang w:val="en-GB"/>
        </w:rPr>
        <w:t xml:space="preserve"> Festival of Early Music. Founded in Lyon in 2009 by French conductor, harpsichordist and organist </w:t>
      </w:r>
      <w:r w:rsidRPr="00CF2028">
        <w:rPr>
          <w:b/>
          <w:bCs/>
          <w:sz w:val="22"/>
          <w:szCs w:val="22"/>
          <w:lang w:val="en-GB"/>
        </w:rPr>
        <w:t xml:space="preserve">Sébastien </w:t>
      </w:r>
      <w:proofErr w:type="spellStart"/>
      <w:r w:rsidRPr="00CF2028">
        <w:rPr>
          <w:b/>
          <w:bCs/>
          <w:sz w:val="22"/>
          <w:szCs w:val="22"/>
          <w:lang w:val="en-GB"/>
        </w:rPr>
        <w:t>Daucé</w:t>
      </w:r>
      <w:proofErr w:type="spellEnd"/>
      <w:r w:rsidRPr="00CF2028">
        <w:rPr>
          <w:b/>
          <w:bCs/>
          <w:sz w:val="22"/>
          <w:szCs w:val="22"/>
          <w:lang w:val="en-GB"/>
        </w:rPr>
        <w:t>,</w:t>
      </w:r>
      <w:r w:rsidRPr="00CF2028">
        <w:rPr>
          <w:sz w:val="22"/>
          <w:szCs w:val="22"/>
          <w:lang w:val="en-GB"/>
        </w:rPr>
        <w:t xml:space="preserve"> the ensemble has released numerous recordings that have attracted significant critical acclaim and earned accolades such as the </w:t>
      </w:r>
    </w:p>
    <w:p w14:paraId="4578AEC9" w14:textId="77777777" w:rsidR="006D7587" w:rsidRDefault="006D758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526E6CF8" w14:textId="77777777" w:rsidR="006D7587" w:rsidRDefault="006D758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3E392319" w14:textId="77777777" w:rsidR="006D7587" w:rsidRDefault="006D758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0A1C8935" w14:textId="77777777" w:rsidR="006D7587" w:rsidRDefault="006D758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3BC92E61" w14:textId="77777777" w:rsidR="006D7587" w:rsidRDefault="006D758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4F9CDA8E" w14:textId="77777777" w:rsidR="006D7587" w:rsidRDefault="006D7587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</w:p>
    <w:p w14:paraId="36663A3C" w14:textId="30508A65" w:rsidR="00DA7658" w:rsidRPr="00CF2028" w:rsidRDefault="00DA7658" w:rsidP="006D7587">
      <w:pPr>
        <w:spacing w:after="0" w:line="276" w:lineRule="auto"/>
        <w:ind w:left="-142"/>
        <w:jc w:val="both"/>
        <w:rPr>
          <w:sz w:val="22"/>
          <w:szCs w:val="22"/>
          <w:lang w:val="en-GB"/>
        </w:rPr>
      </w:pPr>
      <w:r w:rsidRPr="00CF2028">
        <w:rPr>
          <w:sz w:val="22"/>
          <w:szCs w:val="22"/>
          <w:lang w:val="en-GB"/>
        </w:rPr>
        <w:t xml:space="preserve">Diapason d’Or, Editor’s Choice from Gramophone magazine, and the Preis der </w:t>
      </w:r>
      <w:proofErr w:type="spellStart"/>
      <w:r w:rsidRPr="00CF2028">
        <w:rPr>
          <w:sz w:val="22"/>
          <w:szCs w:val="22"/>
          <w:lang w:val="en-GB"/>
        </w:rPr>
        <w:t>deutschen</w:t>
      </w:r>
      <w:proofErr w:type="spellEnd"/>
      <w:r w:rsidRPr="00CF2028">
        <w:rPr>
          <w:sz w:val="22"/>
          <w:szCs w:val="22"/>
          <w:lang w:val="en-GB"/>
        </w:rPr>
        <w:t xml:space="preserve"> </w:t>
      </w:r>
      <w:proofErr w:type="spellStart"/>
      <w:r w:rsidRPr="00CF2028">
        <w:rPr>
          <w:sz w:val="22"/>
          <w:szCs w:val="22"/>
          <w:lang w:val="en-GB"/>
        </w:rPr>
        <w:t>Schallplattenkritik</w:t>
      </w:r>
      <w:proofErr w:type="spellEnd"/>
      <w:r w:rsidRPr="00CF2028">
        <w:rPr>
          <w:sz w:val="22"/>
          <w:szCs w:val="22"/>
          <w:lang w:val="en-GB"/>
        </w:rPr>
        <w:t xml:space="preserve">. Their </w:t>
      </w:r>
      <w:r w:rsidR="00316820">
        <w:rPr>
          <w:sz w:val="22"/>
          <w:szCs w:val="22"/>
          <w:lang w:val="en-GB"/>
        </w:rPr>
        <w:t>CD</w:t>
      </w:r>
      <w:r w:rsidRPr="00CF2028">
        <w:rPr>
          <w:sz w:val="22"/>
          <w:szCs w:val="22"/>
          <w:lang w:val="en-GB"/>
        </w:rPr>
        <w:t xml:space="preserve"> </w:t>
      </w:r>
      <w:r w:rsidRPr="00CF2028">
        <w:rPr>
          <w:i/>
          <w:iCs/>
          <w:sz w:val="22"/>
          <w:szCs w:val="22"/>
          <w:lang w:val="en-GB"/>
        </w:rPr>
        <w:t>Perpetual Night,</w:t>
      </w:r>
      <w:r w:rsidRPr="00CF2028">
        <w:rPr>
          <w:sz w:val="22"/>
          <w:szCs w:val="22"/>
          <w:lang w:val="en-GB"/>
        </w:rPr>
        <w:t xml:space="preserve"> focusing on early English Baroque repertoire and featuring mezzo-soprano </w:t>
      </w:r>
      <w:r w:rsidRPr="00CF2028">
        <w:rPr>
          <w:b/>
          <w:bCs/>
          <w:sz w:val="22"/>
          <w:szCs w:val="22"/>
          <w:lang w:val="en-GB"/>
        </w:rPr>
        <w:t xml:space="preserve">Lucile </w:t>
      </w:r>
      <w:proofErr w:type="spellStart"/>
      <w:r w:rsidRPr="00CF2028">
        <w:rPr>
          <w:b/>
          <w:bCs/>
          <w:sz w:val="22"/>
          <w:szCs w:val="22"/>
          <w:lang w:val="en-GB"/>
        </w:rPr>
        <w:t>Richardot</w:t>
      </w:r>
      <w:proofErr w:type="spellEnd"/>
      <w:r w:rsidRPr="00CF2028">
        <w:rPr>
          <w:sz w:val="22"/>
          <w:szCs w:val="22"/>
          <w:lang w:val="en-GB"/>
        </w:rPr>
        <w:t xml:space="preserve"> – who joins the ensemble for this evening’s performance – became the best-selling classical album in France in 2018. Tonight’s sold-out concert will be recorded by Czech Television.</w:t>
      </w:r>
    </w:p>
    <w:p w14:paraId="367953A0" w14:textId="77777777" w:rsidR="00561FC5" w:rsidRPr="00CF2028" w:rsidRDefault="00561FC5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</w:p>
    <w:p w14:paraId="06CB3C34" w14:textId="77777777" w:rsidR="001C7ED7" w:rsidRPr="00CF2028" w:rsidRDefault="001C7ED7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</w:p>
    <w:p w14:paraId="0C8FA351" w14:textId="77777777" w:rsidR="00DA7658" w:rsidRPr="00CF2028" w:rsidRDefault="00DA7658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  <w:r w:rsidRPr="00CF2028">
        <w:rPr>
          <w:rFonts w:cs="Arial"/>
          <w:b/>
          <w:bCs/>
          <w:sz w:val="22"/>
          <w:szCs w:val="22"/>
          <w:lang w:val="en-GB"/>
        </w:rPr>
        <w:t>Press Conference Guests</w:t>
      </w:r>
    </w:p>
    <w:p w14:paraId="1744B08A" w14:textId="1C9D327C" w:rsidR="00BF1EE2" w:rsidRPr="00CF2028" w:rsidRDefault="00DA7658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  <w:r w:rsidRPr="00CF2028">
        <w:rPr>
          <w:rFonts w:cs="Arial"/>
          <w:sz w:val="22"/>
          <w:szCs w:val="22"/>
          <w:lang w:val="en-GB"/>
        </w:rPr>
        <w:t xml:space="preserve">Sébastien </w:t>
      </w:r>
      <w:proofErr w:type="spellStart"/>
      <w:r w:rsidRPr="00CF2028">
        <w:rPr>
          <w:rFonts w:cs="Arial"/>
          <w:sz w:val="22"/>
          <w:szCs w:val="22"/>
          <w:lang w:val="en-GB"/>
        </w:rPr>
        <w:t>Daucé</w:t>
      </w:r>
      <w:proofErr w:type="spellEnd"/>
      <w:r w:rsidRPr="00CF2028">
        <w:rPr>
          <w:rFonts w:cs="Arial"/>
          <w:sz w:val="22"/>
          <w:szCs w:val="22"/>
          <w:lang w:val="en-GB"/>
        </w:rPr>
        <w:t xml:space="preserve">, Artistic Director, Ensemble </w:t>
      </w:r>
      <w:proofErr w:type="spellStart"/>
      <w:r w:rsidRPr="00CF2028">
        <w:rPr>
          <w:rFonts w:cs="Arial"/>
          <w:sz w:val="22"/>
          <w:szCs w:val="22"/>
          <w:lang w:val="en-GB"/>
        </w:rPr>
        <w:t>Correspondances</w:t>
      </w:r>
      <w:proofErr w:type="spellEnd"/>
      <w:r w:rsidRPr="00CF2028">
        <w:rPr>
          <w:rFonts w:cs="Arial"/>
          <w:sz w:val="22"/>
          <w:szCs w:val="22"/>
          <w:lang w:val="en-GB"/>
        </w:rPr>
        <w:br/>
        <w:t xml:space="preserve">Lucile </w:t>
      </w:r>
      <w:proofErr w:type="spellStart"/>
      <w:r w:rsidRPr="00CF2028">
        <w:rPr>
          <w:rFonts w:cs="Arial"/>
          <w:sz w:val="22"/>
          <w:szCs w:val="22"/>
          <w:lang w:val="en-GB"/>
        </w:rPr>
        <w:t>Richardot</w:t>
      </w:r>
      <w:proofErr w:type="spellEnd"/>
      <w:r w:rsidRPr="00CF2028">
        <w:rPr>
          <w:rFonts w:cs="Arial"/>
          <w:sz w:val="22"/>
          <w:szCs w:val="22"/>
          <w:lang w:val="en-GB"/>
        </w:rPr>
        <w:t>, Mezzo-soprano</w:t>
      </w:r>
      <w:r w:rsidRPr="00CF2028">
        <w:rPr>
          <w:rFonts w:cs="Arial"/>
          <w:sz w:val="22"/>
          <w:szCs w:val="22"/>
          <w:lang w:val="en-GB"/>
        </w:rPr>
        <w:br/>
        <w:t xml:space="preserve">Vojtěch </w:t>
      </w:r>
      <w:proofErr w:type="spellStart"/>
      <w:r w:rsidRPr="00CF2028">
        <w:rPr>
          <w:rFonts w:cs="Arial"/>
          <w:sz w:val="22"/>
          <w:szCs w:val="22"/>
          <w:lang w:val="en-GB"/>
        </w:rPr>
        <w:t>Semerád</w:t>
      </w:r>
      <w:proofErr w:type="spellEnd"/>
      <w:r w:rsidRPr="00CF2028">
        <w:rPr>
          <w:rFonts w:cs="Arial"/>
          <w:sz w:val="22"/>
          <w:szCs w:val="22"/>
          <w:lang w:val="en-GB"/>
        </w:rPr>
        <w:t>, Tenor</w:t>
      </w:r>
    </w:p>
    <w:p w14:paraId="37B92620" w14:textId="77777777" w:rsidR="00BF1EE2" w:rsidRPr="00CF2028" w:rsidRDefault="00BF1EE2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</w:p>
    <w:p w14:paraId="5AAECB2F" w14:textId="5B5E536D" w:rsidR="00BF1EE2" w:rsidRPr="00CF2028" w:rsidRDefault="00DA7658" w:rsidP="006D7587">
      <w:pPr>
        <w:tabs>
          <w:tab w:val="left" w:pos="0"/>
          <w:tab w:val="left" w:pos="142"/>
        </w:tabs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  <w:r w:rsidRPr="00CF2028">
        <w:rPr>
          <w:rFonts w:cs="Arial"/>
          <w:b/>
          <w:bCs/>
          <w:sz w:val="22"/>
          <w:szCs w:val="22"/>
          <w:lang w:val="en-GB"/>
        </w:rPr>
        <w:t>Photo Gallery</w:t>
      </w:r>
      <w:r w:rsidR="000759D7" w:rsidRPr="00CF2028">
        <w:rPr>
          <w:rFonts w:cs="Arial"/>
          <w:b/>
          <w:bCs/>
          <w:sz w:val="22"/>
          <w:szCs w:val="22"/>
          <w:lang w:val="en-GB"/>
        </w:rPr>
        <w:t>:</w:t>
      </w:r>
      <w:r w:rsidR="000759D7" w:rsidRPr="00CF2028">
        <w:rPr>
          <w:rFonts w:cs="Arial"/>
          <w:sz w:val="22"/>
          <w:szCs w:val="22"/>
          <w:lang w:val="en-GB"/>
        </w:rPr>
        <w:t xml:space="preserve"> </w:t>
      </w:r>
      <w:hyperlink r:id="rId7" w:history="1">
        <w:r w:rsidR="000759D7" w:rsidRPr="00CF2028">
          <w:rPr>
            <w:rStyle w:val="Hypertextovodkaz"/>
            <w:rFonts w:cs="Arial"/>
            <w:sz w:val="22"/>
            <w:szCs w:val="22"/>
            <w:lang w:val="en-GB"/>
          </w:rPr>
          <w:t xml:space="preserve">PJ2025-05-26 </w:t>
        </w:r>
        <w:proofErr w:type="spellStart"/>
        <w:r w:rsidR="000759D7" w:rsidRPr="00CF2028">
          <w:rPr>
            <w:rStyle w:val="Hypertextovodkaz"/>
            <w:rFonts w:cs="Arial"/>
            <w:sz w:val="22"/>
            <w:szCs w:val="22"/>
            <w:lang w:val="en-GB"/>
          </w:rPr>
          <w:t>Correspondances-Dauce</w:t>
        </w:r>
        <w:proofErr w:type="spellEnd"/>
      </w:hyperlink>
      <w:r w:rsidR="000759D7" w:rsidRPr="00CF2028">
        <w:rPr>
          <w:rFonts w:cs="Arial"/>
          <w:b/>
          <w:bCs/>
          <w:sz w:val="22"/>
          <w:szCs w:val="22"/>
          <w:lang w:val="en-GB"/>
        </w:rPr>
        <w:t xml:space="preserve"> </w:t>
      </w:r>
    </w:p>
    <w:p w14:paraId="1D94092F" w14:textId="77777777" w:rsidR="00BF1EE2" w:rsidRPr="00CF2028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57379276" w14:textId="77777777" w:rsidR="00BF1EE2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73D34661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2F5DC34D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74DC96EF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408EB390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2B1FBF13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0CB27FD1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055EB679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73E69ACF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253AA2F7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423BD58B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0ED26301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29CA9FFD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091B3E12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3E2CA48A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11A4FB7A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7EDF3F3D" w14:textId="77777777" w:rsidR="00E7117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2B26D9A0" w14:textId="77777777" w:rsidR="00E71178" w:rsidRPr="00CF2028" w:rsidRDefault="00E71178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6EA9C69A" w14:textId="77777777" w:rsidR="00BF1EE2" w:rsidRPr="00CF2028" w:rsidRDefault="00BF1EE2" w:rsidP="001C7ED7">
      <w:pPr>
        <w:tabs>
          <w:tab w:val="left" w:pos="0"/>
          <w:tab w:val="left" w:pos="142"/>
        </w:tabs>
        <w:spacing w:after="0" w:line="276" w:lineRule="auto"/>
        <w:rPr>
          <w:rFonts w:cs="Arial"/>
          <w:b/>
          <w:bCs/>
          <w:sz w:val="22"/>
          <w:szCs w:val="22"/>
          <w:lang w:val="en-GB"/>
        </w:rPr>
      </w:pPr>
    </w:p>
    <w:p w14:paraId="1D8BDD3B" w14:textId="77777777" w:rsidR="00DA7658" w:rsidRPr="00CF2028" w:rsidRDefault="00DA7658" w:rsidP="006D7587">
      <w:pPr>
        <w:spacing w:after="0" w:line="276" w:lineRule="auto"/>
        <w:ind w:left="-142"/>
        <w:rPr>
          <w:rFonts w:cs="Arial"/>
          <w:b/>
          <w:bCs/>
          <w:sz w:val="22"/>
          <w:szCs w:val="22"/>
          <w:lang w:val="en-GB"/>
        </w:rPr>
      </w:pPr>
      <w:r w:rsidRPr="00CF2028">
        <w:rPr>
          <w:rFonts w:cs="Arial"/>
          <w:b/>
          <w:bCs/>
          <w:sz w:val="22"/>
          <w:szCs w:val="22"/>
          <w:lang w:val="en-GB"/>
        </w:rPr>
        <w:t>Prague Spring – Press Contact</w:t>
      </w:r>
    </w:p>
    <w:p w14:paraId="19B2DFFA" w14:textId="77777777" w:rsidR="00DA7658" w:rsidRPr="00CF2028" w:rsidRDefault="00DA7658" w:rsidP="006D7587">
      <w:pPr>
        <w:spacing w:after="0" w:line="276" w:lineRule="auto"/>
        <w:ind w:left="-142"/>
        <w:rPr>
          <w:rFonts w:cs="Arial"/>
          <w:sz w:val="22"/>
          <w:szCs w:val="22"/>
          <w:lang w:val="en-GB"/>
        </w:rPr>
      </w:pPr>
      <w:r w:rsidRPr="00CF2028">
        <w:rPr>
          <w:rFonts w:cs="Arial"/>
          <w:sz w:val="22"/>
          <w:szCs w:val="22"/>
          <w:lang w:val="en-GB"/>
        </w:rPr>
        <w:t>Iva Nevoralová</w:t>
      </w:r>
    </w:p>
    <w:p w14:paraId="7E472E7E" w14:textId="77777777" w:rsidR="00DA7658" w:rsidRPr="006D7587" w:rsidRDefault="00DA7658" w:rsidP="006D7587">
      <w:pPr>
        <w:spacing w:after="0" w:line="276" w:lineRule="auto"/>
        <w:ind w:left="-142"/>
        <w:rPr>
          <w:rFonts w:cs="Arial"/>
          <w:sz w:val="22"/>
          <w:szCs w:val="22"/>
          <w:lang w:val="fr-FR"/>
        </w:rPr>
      </w:pPr>
      <w:r w:rsidRPr="006D7587">
        <w:rPr>
          <w:rFonts w:cs="Arial"/>
          <w:sz w:val="22"/>
          <w:szCs w:val="22"/>
          <w:lang w:val="fr-FR"/>
        </w:rPr>
        <w:t xml:space="preserve">PR &amp; </w:t>
      </w:r>
      <w:proofErr w:type="spellStart"/>
      <w:r w:rsidRPr="006D7587">
        <w:rPr>
          <w:rFonts w:cs="Arial"/>
          <w:sz w:val="22"/>
          <w:szCs w:val="22"/>
          <w:lang w:val="fr-FR"/>
        </w:rPr>
        <w:t>Spokesperson</w:t>
      </w:r>
      <w:proofErr w:type="spellEnd"/>
    </w:p>
    <w:p w14:paraId="0BCF8C37" w14:textId="77777777" w:rsidR="00DA7658" w:rsidRPr="006D7587" w:rsidRDefault="00DA7658" w:rsidP="006D7587">
      <w:pPr>
        <w:spacing w:after="0" w:line="276" w:lineRule="auto"/>
        <w:ind w:left="-142"/>
        <w:rPr>
          <w:rFonts w:cs="Arial"/>
          <w:sz w:val="22"/>
          <w:szCs w:val="22"/>
          <w:lang w:val="fr-FR"/>
        </w:rPr>
      </w:pPr>
      <w:hyperlink r:id="rId8" w:history="1">
        <w:r w:rsidRPr="006D7587">
          <w:rPr>
            <w:rStyle w:val="Hypertextovodkaz"/>
            <w:rFonts w:cs="Arial"/>
            <w:sz w:val="22"/>
            <w:szCs w:val="22"/>
            <w:lang w:val="fr-FR"/>
          </w:rPr>
          <w:t>nevoralova@festival.cz</w:t>
        </w:r>
      </w:hyperlink>
    </w:p>
    <w:p w14:paraId="3442D7F2" w14:textId="47BA469D" w:rsidR="00DA7658" w:rsidRPr="006D7587" w:rsidRDefault="00DA7658" w:rsidP="006D7587">
      <w:pPr>
        <w:spacing w:after="0" w:line="276" w:lineRule="auto"/>
        <w:ind w:left="-142"/>
        <w:rPr>
          <w:rFonts w:cs="Arial"/>
          <w:sz w:val="22"/>
          <w:szCs w:val="22"/>
          <w:lang w:val="fr-FR"/>
        </w:rPr>
      </w:pPr>
      <w:r w:rsidRPr="006D7587">
        <w:rPr>
          <w:rFonts w:cs="Arial"/>
          <w:sz w:val="22"/>
          <w:szCs w:val="22"/>
          <w:lang w:val="fr-FR"/>
        </w:rPr>
        <w:t>+420 608 028 054</w:t>
      </w:r>
    </w:p>
    <w:sectPr w:rsidR="00DA7658" w:rsidRPr="006D7587" w:rsidSect="00BF1E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878" w:left="127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16EF" w14:textId="77777777" w:rsidR="00FB4B2B" w:rsidRDefault="00FB4B2B" w:rsidP="000D7E30">
      <w:pPr>
        <w:spacing w:after="0" w:line="240" w:lineRule="auto"/>
      </w:pPr>
      <w:r>
        <w:separator/>
      </w:r>
    </w:p>
  </w:endnote>
  <w:endnote w:type="continuationSeparator" w:id="0">
    <w:p w14:paraId="7D12A65D" w14:textId="77777777" w:rsidR="00FB4B2B" w:rsidRDefault="00FB4B2B" w:rsidP="000D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CB0" w14:textId="748EE6DE" w:rsidR="000D7E30" w:rsidRDefault="000D7E30" w:rsidP="006D7587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2125" w14:textId="1E8CEF01" w:rsidR="00165F8D" w:rsidRDefault="00165F8D" w:rsidP="006D7587">
    <w:pPr>
      <w:pStyle w:val="Zpat"/>
      <w:ind w:right="360" w:hanging="142"/>
    </w:pPr>
    <w:hyperlink r:id="rId1" w:history="1">
      <w:r w:rsidRPr="004942FA">
        <w:rPr>
          <w:rStyle w:val="slostrnky"/>
          <w:rFonts w:ascii="Arial" w:hAnsi="Arial"/>
          <w:color w:val="007DB8"/>
          <w:sz w:val="18"/>
        </w:rPr>
        <w:t>festival.cz</w:t>
      </w:r>
    </w:hyperlink>
  </w:p>
  <w:p w14:paraId="2F629DC3" w14:textId="77777777" w:rsidR="00165F8D" w:rsidRDefault="00165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29D7" w14:textId="77777777" w:rsidR="00FB4B2B" w:rsidRDefault="00FB4B2B" w:rsidP="000D7E30">
      <w:pPr>
        <w:spacing w:after="0" w:line="240" w:lineRule="auto"/>
      </w:pPr>
      <w:r>
        <w:separator/>
      </w:r>
    </w:p>
  </w:footnote>
  <w:footnote w:type="continuationSeparator" w:id="0">
    <w:p w14:paraId="2CAE8B54" w14:textId="77777777" w:rsidR="00FB4B2B" w:rsidRDefault="00FB4B2B" w:rsidP="000D7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B337" w14:textId="1AA85835" w:rsidR="000D7E30" w:rsidRDefault="006D7587">
    <w:pPr>
      <w:pStyle w:val="Zhlav"/>
    </w:pPr>
    <w:r>
      <w:rPr>
        <w:noProof/>
      </w:rPr>
      <w:drawing>
        <wp:anchor distT="0" distB="0" distL="114300" distR="114300" simplePos="0" relativeHeight="251667456" behindDoc="1" locked="1" layoutInCell="1" allowOverlap="1" wp14:anchorId="474C9F80" wp14:editId="0F30C66C">
          <wp:simplePos x="0" y="0"/>
          <wp:positionH relativeFrom="page">
            <wp:posOffset>5080</wp:posOffset>
          </wp:positionH>
          <wp:positionV relativeFrom="page">
            <wp:posOffset>8255</wp:posOffset>
          </wp:positionV>
          <wp:extent cx="7559675" cy="1438910"/>
          <wp:effectExtent l="0" t="0" r="0" b="0"/>
          <wp:wrapNone/>
          <wp:docPr id="237618823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31261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8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CE705B" w14:textId="77777777" w:rsidR="000D7E30" w:rsidRDefault="000D7E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05BF" w14:textId="7779B6EB" w:rsidR="009E3795" w:rsidRDefault="006D7587">
    <w:pPr>
      <w:pStyle w:val="Zhlav"/>
    </w:pPr>
    <w:r>
      <w:rPr>
        <w:noProof/>
      </w:rPr>
      <w:drawing>
        <wp:anchor distT="0" distB="0" distL="114300" distR="114300" simplePos="0" relativeHeight="251665408" behindDoc="1" locked="1" layoutInCell="1" allowOverlap="1" wp14:anchorId="136B4684" wp14:editId="712E8F8C">
          <wp:simplePos x="0" y="0"/>
          <wp:positionH relativeFrom="page">
            <wp:posOffset>-10795</wp:posOffset>
          </wp:positionH>
          <wp:positionV relativeFrom="page">
            <wp:posOffset>8255</wp:posOffset>
          </wp:positionV>
          <wp:extent cx="7559040" cy="2676525"/>
          <wp:effectExtent l="0" t="0" r="0" b="3175"/>
          <wp:wrapTight wrapText="bothSides">
            <wp:wrapPolygon edited="0">
              <wp:start x="0" y="0"/>
              <wp:lineTo x="0" y="21523"/>
              <wp:lineTo x="21556" y="21523"/>
              <wp:lineTo x="21556" y="0"/>
              <wp:lineTo x="0" y="0"/>
            </wp:wrapPolygon>
          </wp:wrapTight>
          <wp:docPr id="724010955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61020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94"/>
                  <a:stretch/>
                </pic:blipFill>
                <pic:spPr bwMode="auto">
                  <a:xfrm>
                    <a:off x="0" y="0"/>
                    <a:ext cx="7559040" cy="2676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40D4"/>
    <w:multiLevelType w:val="hybridMultilevel"/>
    <w:tmpl w:val="98EE4F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B8B"/>
    <w:multiLevelType w:val="multilevel"/>
    <w:tmpl w:val="07F2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682184">
    <w:abstractNumId w:val="0"/>
  </w:num>
  <w:num w:numId="2" w16cid:durableId="131282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85"/>
    <w:rsid w:val="0001717B"/>
    <w:rsid w:val="000759D7"/>
    <w:rsid w:val="0008485B"/>
    <w:rsid w:val="00084906"/>
    <w:rsid w:val="000D7E30"/>
    <w:rsid w:val="000F1615"/>
    <w:rsid w:val="00110131"/>
    <w:rsid w:val="001428E1"/>
    <w:rsid w:val="00157E23"/>
    <w:rsid w:val="00161033"/>
    <w:rsid w:val="00165F8D"/>
    <w:rsid w:val="00183153"/>
    <w:rsid w:val="001973D9"/>
    <w:rsid w:val="001C7ED7"/>
    <w:rsid w:val="00292A68"/>
    <w:rsid w:val="003060F7"/>
    <w:rsid w:val="00316820"/>
    <w:rsid w:val="00351529"/>
    <w:rsid w:val="00386BE2"/>
    <w:rsid w:val="003E7EC1"/>
    <w:rsid w:val="00475404"/>
    <w:rsid w:val="004B669E"/>
    <w:rsid w:val="005367E5"/>
    <w:rsid w:val="00561FC5"/>
    <w:rsid w:val="005A5582"/>
    <w:rsid w:val="005B3D3B"/>
    <w:rsid w:val="00630254"/>
    <w:rsid w:val="006D5332"/>
    <w:rsid w:val="006D7587"/>
    <w:rsid w:val="007130E6"/>
    <w:rsid w:val="007609E3"/>
    <w:rsid w:val="007D0BFA"/>
    <w:rsid w:val="00830834"/>
    <w:rsid w:val="00830E41"/>
    <w:rsid w:val="0086564D"/>
    <w:rsid w:val="008A660F"/>
    <w:rsid w:val="008B0414"/>
    <w:rsid w:val="008C3B89"/>
    <w:rsid w:val="009145E2"/>
    <w:rsid w:val="009336DA"/>
    <w:rsid w:val="009708FA"/>
    <w:rsid w:val="009778B8"/>
    <w:rsid w:val="00977A0F"/>
    <w:rsid w:val="009964BA"/>
    <w:rsid w:val="009E3591"/>
    <w:rsid w:val="009E3795"/>
    <w:rsid w:val="00A1387D"/>
    <w:rsid w:val="00A40665"/>
    <w:rsid w:val="00A5076D"/>
    <w:rsid w:val="00A54C96"/>
    <w:rsid w:val="00AF6E43"/>
    <w:rsid w:val="00B34BFD"/>
    <w:rsid w:val="00BC4BEF"/>
    <w:rsid w:val="00BD11AD"/>
    <w:rsid w:val="00BF1EE2"/>
    <w:rsid w:val="00BF7798"/>
    <w:rsid w:val="00C00382"/>
    <w:rsid w:val="00C07440"/>
    <w:rsid w:val="00C15FE7"/>
    <w:rsid w:val="00C63446"/>
    <w:rsid w:val="00CC5DE6"/>
    <w:rsid w:val="00CF2028"/>
    <w:rsid w:val="00DA7658"/>
    <w:rsid w:val="00E04500"/>
    <w:rsid w:val="00E71178"/>
    <w:rsid w:val="00E81F71"/>
    <w:rsid w:val="00EC3172"/>
    <w:rsid w:val="00F244B9"/>
    <w:rsid w:val="00F4423B"/>
    <w:rsid w:val="00F7439B"/>
    <w:rsid w:val="00F76185"/>
    <w:rsid w:val="00F96135"/>
    <w:rsid w:val="00FB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81FA"/>
  <w15:chartTrackingRefBased/>
  <w15:docId w15:val="{71E54392-2F83-A14D-9CDA-DD89FC6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761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1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1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1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1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1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1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1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1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1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1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1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1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1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1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1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1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61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1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1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1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61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1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1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1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618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7E30"/>
  </w:style>
  <w:style w:type="paragraph" w:styleId="Zpat">
    <w:name w:val="footer"/>
    <w:basedOn w:val="Normln"/>
    <w:link w:val="ZpatChar"/>
    <w:uiPriority w:val="99"/>
    <w:unhideWhenUsed/>
    <w:rsid w:val="000D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7E30"/>
  </w:style>
  <w:style w:type="character" w:styleId="slostrnky">
    <w:name w:val="page number"/>
    <w:basedOn w:val="Standardnpsmoodstavce"/>
    <w:uiPriority w:val="99"/>
    <w:semiHidden/>
    <w:unhideWhenUsed/>
    <w:rsid w:val="000D7E30"/>
  </w:style>
  <w:style w:type="character" w:styleId="Hypertextovodkaz">
    <w:name w:val="Hyperlink"/>
    <w:basedOn w:val="Standardnpsmoodstavce"/>
    <w:uiPriority w:val="99"/>
    <w:unhideWhenUsed/>
    <w:rsid w:val="00BD11A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79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244B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292A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oralova@festiva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zskejaro.sharepoint.com/:f:/s/PJIntern/EvTu_NCjxndCuVmm-593bLcBN0_mLxRDZL59aa9slf4sGw?e=QqraE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nevoralova</dc:creator>
  <cp:keywords/>
  <dc:description/>
  <cp:lastModifiedBy>iva nevoralova</cp:lastModifiedBy>
  <cp:revision>8</cp:revision>
  <cp:lastPrinted>2025-05-26T04:22:00Z</cp:lastPrinted>
  <dcterms:created xsi:type="dcterms:W3CDTF">2025-05-27T07:15:00Z</dcterms:created>
  <dcterms:modified xsi:type="dcterms:W3CDTF">2025-06-06T12:50:00Z</dcterms:modified>
</cp:coreProperties>
</file>