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F074" w14:textId="5006C9D3" w:rsidR="051F1854" w:rsidRDefault="051F1854" w:rsidP="051F1854">
      <w:pPr>
        <w:pStyle w:val="Arialmezititulek"/>
        <w:spacing w:line="276" w:lineRule="auto"/>
        <w:ind w:left="-284" w:right="-188"/>
        <w:rPr>
          <w:rFonts w:ascii="Aptos" w:eastAsia="Aptos" w:hAnsi="Aptos" w:cs="Aptos"/>
          <w:bCs/>
          <w:sz w:val="36"/>
          <w:szCs w:val="36"/>
        </w:rPr>
      </w:pPr>
    </w:p>
    <w:p w14:paraId="7EF31668" w14:textId="16423304" w:rsidR="00BD480C" w:rsidRPr="004D04E7" w:rsidRDefault="00DF6474" w:rsidP="051F1854">
      <w:pPr>
        <w:pStyle w:val="Arialmezititulek"/>
        <w:spacing w:line="276" w:lineRule="auto"/>
        <w:ind w:left="-284" w:right="-188"/>
        <w:rPr>
          <w:rFonts w:ascii="Aptos" w:eastAsia="Aptos" w:hAnsi="Aptos" w:cs="Aptos"/>
          <w:bCs/>
          <w:sz w:val="36"/>
          <w:szCs w:val="36"/>
        </w:rPr>
      </w:pPr>
      <w:r>
        <w:rPr>
          <w:rFonts w:ascii="Aptos" w:eastAsia="Aptos" w:hAnsi="Aptos" w:cs="Aptos"/>
          <w:bCs/>
          <w:sz w:val="36"/>
          <w:szCs w:val="36"/>
        </w:rPr>
        <w:t>O vstupenky na</w:t>
      </w:r>
      <w:r w:rsidR="051F1854" w:rsidRPr="051F1854">
        <w:rPr>
          <w:rFonts w:ascii="Aptos" w:eastAsia="Aptos" w:hAnsi="Aptos" w:cs="Aptos"/>
          <w:bCs/>
          <w:sz w:val="36"/>
          <w:szCs w:val="36"/>
        </w:rPr>
        <w:t xml:space="preserve"> </w:t>
      </w:r>
      <w:r>
        <w:rPr>
          <w:rFonts w:ascii="Aptos" w:eastAsia="Aptos" w:hAnsi="Aptos" w:cs="Aptos"/>
          <w:bCs/>
          <w:sz w:val="36"/>
          <w:szCs w:val="36"/>
        </w:rPr>
        <w:t xml:space="preserve">festival </w:t>
      </w:r>
      <w:r w:rsidR="051F1854" w:rsidRPr="051F1854">
        <w:rPr>
          <w:rFonts w:ascii="Aptos" w:eastAsia="Aptos" w:hAnsi="Aptos" w:cs="Aptos"/>
          <w:bCs/>
          <w:sz w:val="36"/>
          <w:szCs w:val="36"/>
        </w:rPr>
        <w:t xml:space="preserve">Pražské jaro je </w:t>
      </w:r>
      <w:r>
        <w:rPr>
          <w:rFonts w:ascii="Aptos" w:eastAsia="Aptos" w:hAnsi="Aptos" w:cs="Aptos"/>
          <w:bCs/>
          <w:sz w:val="36"/>
          <w:szCs w:val="36"/>
        </w:rPr>
        <w:t xml:space="preserve">opět </w:t>
      </w:r>
      <w:r w:rsidR="051F1854" w:rsidRPr="051F1854">
        <w:rPr>
          <w:rFonts w:ascii="Aptos" w:eastAsia="Aptos" w:hAnsi="Aptos" w:cs="Aptos"/>
          <w:bCs/>
          <w:sz w:val="36"/>
          <w:szCs w:val="36"/>
        </w:rPr>
        <w:t>rekordní</w:t>
      </w:r>
      <w:r>
        <w:rPr>
          <w:rFonts w:ascii="Aptos" w:eastAsia="Aptos" w:hAnsi="Aptos" w:cs="Aptos"/>
          <w:bCs/>
          <w:sz w:val="36"/>
          <w:szCs w:val="36"/>
        </w:rPr>
        <w:t xml:space="preserve"> zájem</w:t>
      </w:r>
    </w:p>
    <w:p w14:paraId="74BAE63B" w14:textId="353276E0" w:rsidR="00BD480C" w:rsidRPr="004D04E7" w:rsidRDefault="051F1854" w:rsidP="051F1854">
      <w:pPr>
        <w:spacing w:after="0" w:line="276" w:lineRule="auto"/>
        <w:ind w:left="-284"/>
        <w:rPr>
          <w:rFonts w:ascii="Aptos" w:eastAsia="Aptos" w:hAnsi="Aptos" w:cs="Aptos"/>
        </w:rPr>
      </w:pPr>
      <w:r w:rsidRPr="051F1854">
        <w:rPr>
          <w:rFonts w:ascii="Aptos" w:eastAsia="Aptos" w:hAnsi="Aptos" w:cs="Aptos"/>
        </w:rPr>
        <w:t xml:space="preserve"> </w:t>
      </w:r>
    </w:p>
    <w:p w14:paraId="6E156E8B" w14:textId="019D44AD" w:rsidR="00BD480C" w:rsidRPr="004D04E7" w:rsidRDefault="051F1854" w:rsidP="051F1854">
      <w:pPr>
        <w:spacing w:after="0" w:line="276" w:lineRule="auto"/>
        <w:ind w:left="-284"/>
        <w:jc w:val="both"/>
        <w:rPr>
          <w:rFonts w:ascii="Aptos" w:eastAsia="Aptos" w:hAnsi="Aptos" w:cs="Aptos"/>
        </w:rPr>
      </w:pPr>
      <w:r w:rsidRPr="051F1854">
        <w:rPr>
          <w:rFonts w:ascii="Aptos" w:eastAsia="Aptos" w:hAnsi="Aptos" w:cs="Aptos"/>
        </w:rPr>
        <w:t xml:space="preserve">Ve středu 5. listopadu v 11 hodin zahájil </w:t>
      </w:r>
      <w:r w:rsidRPr="051F1854">
        <w:rPr>
          <w:rFonts w:ascii="Aptos" w:eastAsia="Aptos" w:hAnsi="Aptos" w:cs="Aptos"/>
          <w:b/>
          <w:bCs/>
        </w:rPr>
        <w:t>Mezinárodní hudební festival Pražské jaro</w:t>
      </w:r>
      <w:r w:rsidRPr="051F1854">
        <w:rPr>
          <w:rFonts w:ascii="Aptos" w:eastAsia="Aptos" w:hAnsi="Aptos" w:cs="Aptos"/>
        </w:rPr>
        <w:t xml:space="preserve"> prodej vstupenek na 81. ročník</w:t>
      </w:r>
      <w:r w:rsidR="00DF6474">
        <w:rPr>
          <w:rFonts w:ascii="Aptos" w:eastAsia="Aptos" w:hAnsi="Aptos" w:cs="Aptos"/>
        </w:rPr>
        <w:t>, který se bude konat od 12. května do 4. června 2026</w:t>
      </w:r>
      <w:r w:rsidRPr="051F1854">
        <w:rPr>
          <w:rFonts w:ascii="Aptos" w:eastAsia="Aptos" w:hAnsi="Aptos" w:cs="Aptos"/>
        </w:rPr>
        <w:t xml:space="preserve">. K dnešní </w:t>
      </w:r>
      <w:r w:rsidRPr="051F1854">
        <w:rPr>
          <w:rFonts w:ascii="Aptos" w:eastAsia="Aptos" w:hAnsi="Aptos" w:cs="Aptos"/>
          <w:color w:val="000000" w:themeColor="text1"/>
        </w:rPr>
        <w:t xml:space="preserve">13. hodině </w:t>
      </w:r>
      <w:r w:rsidRPr="051F1854">
        <w:rPr>
          <w:rFonts w:ascii="Aptos" w:eastAsia="Aptos" w:hAnsi="Aptos" w:cs="Aptos"/>
        </w:rPr>
        <w:t xml:space="preserve">se prodaly vstupenky za </w:t>
      </w:r>
      <w:r w:rsidRPr="051F1854">
        <w:rPr>
          <w:rFonts w:ascii="Aptos" w:eastAsia="Aptos" w:hAnsi="Aptos" w:cs="Aptos"/>
          <w:b/>
          <w:bCs/>
          <w:color w:val="000000" w:themeColor="text1"/>
        </w:rPr>
        <w:t xml:space="preserve">12,5 </w:t>
      </w:r>
      <w:r w:rsidRPr="051F1854">
        <w:rPr>
          <w:rFonts w:ascii="Aptos" w:eastAsia="Aptos" w:hAnsi="Aptos" w:cs="Aptos"/>
          <w:b/>
          <w:bCs/>
        </w:rPr>
        <w:t>mil. Kč</w:t>
      </w:r>
      <w:r w:rsidRPr="051F1854">
        <w:rPr>
          <w:rFonts w:ascii="Aptos" w:eastAsia="Aptos" w:hAnsi="Aptos" w:cs="Aptos"/>
        </w:rPr>
        <w:t xml:space="preserve">. „Tato částka je součtem dnešních prodejů za první dvě hodiny předprodeje a tržeb z přednostních rezervací, které Pražské jaro nabízí svým mecenášům. Ti v tomto exkluzivním předprodeji zakoupili vstupenky v hodnotě </w:t>
      </w:r>
      <w:r w:rsidRPr="051F1854">
        <w:rPr>
          <w:rFonts w:ascii="Aptos" w:eastAsia="Aptos" w:hAnsi="Aptos" w:cs="Aptos"/>
          <w:b/>
          <w:bCs/>
          <w:color w:val="000000" w:themeColor="text1"/>
        </w:rPr>
        <w:t>3,5 mil.</w:t>
      </w:r>
      <w:r w:rsidRPr="051F1854">
        <w:rPr>
          <w:rFonts w:ascii="Aptos" w:eastAsia="Aptos" w:hAnsi="Aptos" w:cs="Aptos"/>
          <w:color w:val="000000" w:themeColor="text1"/>
        </w:rPr>
        <w:t xml:space="preserve"> </w:t>
      </w:r>
      <w:r w:rsidRPr="051F1854">
        <w:rPr>
          <w:rFonts w:ascii="Aptos" w:eastAsia="Aptos" w:hAnsi="Aptos" w:cs="Aptos"/>
        </w:rPr>
        <w:t xml:space="preserve">Kč, o </w:t>
      </w:r>
      <w:r w:rsidRPr="051F1854">
        <w:rPr>
          <w:rFonts w:ascii="Aptos" w:eastAsia="Aptos" w:hAnsi="Aptos" w:cs="Aptos"/>
          <w:color w:val="000000" w:themeColor="text1"/>
        </w:rPr>
        <w:t xml:space="preserve">1 mil. Kč </w:t>
      </w:r>
      <w:r w:rsidRPr="051F1854">
        <w:rPr>
          <w:rFonts w:ascii="Aptos" w:eastAsia="Aptos" w:hAnsi="Aptos" w:cs="Aptos"/>
        </w:rPr>
        <w:t xml:space="preserve">více než loni, což nás nesmírně těší. Největší zájem je tradičně o oba zahajovací koncerty a dále o závěrečný koncert, koncerty bratrů Jussenových, Symfonického orchestru Bavorského rozhlasu se sirem Simonem Rattlem, koncert Filharmonie Oslo s Klausem </w:t>
      </w:r>
      <w:proofErr w:type="spellStart"/>
      <w:r w:rsidRPr="051F1854">
        <w:rPr>
          <w:rFonts w:ascii="Aptos" w:eastAsia="Aptos" w:hAnsi="Aptos" w:cs="Aptos"/>
        </w:rPr>
        <w:t>Mäkeläm</w:t>
      </w:r>
      <w:proofErr w:type="spellEnd"/>
      <w:r w:rsidRPr="051F1854">
        <w:rPr>
          <w:rFonts w:ascii="Aptos" w:eastAsia="Aptos" w:hAnsi="Aptos" w:cs="Aptos"/>
        </w:rPr>
        <w:t xml:space="preserve">, </w:t>
      </w:r>
      <w:r w:rsidR="00DF6474">
        <w:rPr>
          <w:rFonts w:ascii="Aptos" w:eastAsia="Aptos" w:hAnsi="Aptos" w:cs="Aptos"/>
        </w:rPr>
        <w:t>Rotterdamského filharmonického orchestru</w:t>
      </w:r>
      <w:r w:rsidRPr="051F1854">
        <w:rPr>
          <w:rFonts w:ascii="Aptos" w:eastAsia="Aptos" w:hAnsi="Aptos" w:cs="Aptos"/>
        </w:rPr>
        <w:t xml:space="preserve"> s legendární Marthou Argerich a České filharmonie s Jakubem Hrůšou a Patricií Kopatchinskou. Výborná čísla mají rovněž debut Tria Fred</w:t>
      </w:r>
      <w:r w:rsidR="00756178">
        <w:rPr>
          <w:rFonts w:ascii="Aptos" w:eastAsia="Aptos" w:hAnsi="Aptos" w:cs="Aptos"/>
        </w:rPr>
        <w:t>y</w:t>
      </w:r>
      <w:r w:rsidRPr="051F1854">
        <w:rPr>
          <w:rFonts w:ascii="Aptos" w:eastAsia="Aptos" w:hAnsi="Aptos" w:cs="Aptos"/>
        </w:rPr>
        <w:t xml:space="preserve">ho </w:t>
      </w:r>
      <w:proofErr w:type="spellStart"/>
      <w:r w:rsidRPr="051F1854">
        <w:rPr>
          <w:rFonts w:ascii="Aptos" w:eastAsia="Aptos" w:hAnsi="Aptos" w:cs="Aptos"/>
        </w:rPr>
        <w:t>Hersche</w:t>
      </w:r>
      <w:proofErr w:type="spellEnd"/>
      <w:r w:rsidRPr="051F1854">
        <w:rPr>
          <w:rFonts w:ascii="Aptos" w:eastAsia="Aptos" w:hAnsi="Aptos" w:cs="Aptos"/>
        </w:rPr>
        <w:t xml:space="preserve"> v Centru současného umění DOX a recitál </w:t>
      </w:r>
      <w:proofErr w:type="spellStart"/>
      <w:r w:rsidRPr="051F1854">
        <w:rPr>
          <w:rFonts w:ascii="Aptos" w:eastAsia="Aptos" w:hAnsi="Aptos" w:cs="Aptos"/>
          <w:i/>
          <w:iCs/>
        </w:rPr>
        <w:t>Semper</w:t>
      </w:r>
      <w:proofErr w:type="spellEnd"/>
      <w:r w:rsidRPr="051F1854">
        <w:rPr>
          <w:rFonts w:ascii="Aptos" w:eastAsia="Aptos" w:hAnsi="Aptos" w:cs="Aptos"/>
          <w:i/>
          <w:iCs/>
        </w:rPr>
        <w:t xml:space="preserve"> John </w:t>
      </w:r>
      <w:proofErr w:type="spellStart"/>
      <w:r w:rsidRPr="051F1854">
        <w:rPr>
          <w:rFonts w:ascii="Aptos" w:eastAsia="Aptos" w:hAnsi="Aptos" w:cs="Aptos"/>
          <w:i/>
          <w:iCs/>
        </w:rPr>
        <w:t>Dowland</w:t>
      </w:r>
      <w:proofErr w:type="spellEnd"/>
      <w:r w:rsidRPr="051F1854">
        <w:rPr>
          <w:rFonts w:ascii="Aptos" w:eastAsia="Aptos" w:hAnsi="Aptos" w:cs="Aptos"/>
        </w:rPr>
        <w:t xml:space="preserve"> francouzského loutnisty Thomase Dunforda. S nákupem vstupenek na tyto koncerty by tedy neměli zájemci příliš otálet,“ říká mluvčí festivalu </w:t>
      </w:r>
      <w:r w:rsidRPr="051F1854">
        <w:rPr>
          <w:rFonts w:ascii="Aptos" w:eastAsia="Aptos" w:hAnsi="Aptos" w:cs="Aptos"/>
          <w:b/>
          <w:bCs/>
        </w:rPr>
        <w:t>Iva Nevoralová</w:t>
      </w:r>
      <w:r w:rsidRPr="051F1854">
        <w:rPr>
          <w:rFonts w:ascii="Aptos" w:eastAsia="Aptos" w:hAnsi="Aptos" w:cs="Aptos"/>
        </w:rPr>
        <w:t xml:space="preserve">. Celkem je na letošní Pražské jaro k dispozici přes </w:t>
      </w:r>
      <w:r w:rsidRPr="051F1854">
        <w:rPr>
          <w:rFonts w:ascii="Aptos" w:eastAsia="Aptos" w:hAnsi="Aptos" w:cs="Aptos"/>
          <w:color w:val="000000" w:themeColor="text1"/>
        </w:rPr>
        <w:t>32</w:t>
      </w:r>
      <w:r w:rsidRPr="051F1854">
        <w:rPr>
          <w:rFonts w:ascii="Aptos" w:eastAsia="Aptos" w:hAnsi="Aptos" w:cs="Aptos"/>
          <w:color w:val="EE0000"/>
        </w:rPr>
        <w:t xml:space="preserve"> </w:t>
      </w:r>
      <w:r w:rsidRPr="051F1854">
        <w:rPr>
          <w:rFonts w:ascii="Aptos" w:eastAsia="Aptos" w:hAnsi="Aptos" w:cs="Aptos"/>
        </w:rPr>
        <w:t>tisíc vstupenek na 38 koncertů, 19 workshopů a masterclassů.</w:t>
      </w:r>
    </w:p>
    <w:p w14:paraId="3E36C9A1" w14:textId="089F2B8F" w:rsidR="00BD480C" w:rsidRPr="004D04E7" w:rsidRDefault="051F1854" w:rsidP="051F1854">
      <w:pPr>
        <w:spacing w:after="0" w:line="276" w:lineRule="auto"/>
        <w:ind w:left="-284"/>
        <w:jc w:val="both"/>
        <w:rPr>
          <w:rFonts w:ascii="Aptos" w:eastAsia="Aptos" w:hAnsi="Aptos" w:cs="Aptos"/>
        </w:rPr>
      </w:pPr>
      <w:r w:rsidRPr="051F1854">
        <w:rPr>
          <w:rFonts w:ascii="Aptos" w:eastAsia="Aptos" w:hAnsi="Aptos" w:cs="Aptos"/>
        </w:rPr>
        <w:t xml:space="preserve"> </w:t>
      </w:r>
    </w:p>
    <w:p w14:paraId="3416713C" w14:textId="0DA4CF41" w:rsidR="00BD480C" w:rsidRPr="004D04E7" w:rsidRDefault="051F1854" w:rsidP="051F1854">
      <w:pPr>
        <w:spacing w:after="0" w:line="276" w:lineRule="auto"/>
        <w:ind w:left="-284"/>
        <w:jc w:val="both"/>
        <w:rPr>
          <w:rFonts w:ascii="Aptos" w:eastAsia="Aptos" w:hAnsi="Aptos" w:cs="Aptos"/>
        </w:rPr>
      </w:pPr>
      <w:r w:rsidRPr="051F1854">
        <w:rPr>
          <w:rFonts w:ascii="Aptos" w:eastAsia="Aptos" w:hAnsi="Aptos" w:cs="Aptos"/>
        </w:rPr>
        <w:t>Podobně jako v letošním roce bude na vybrané koncerty opět zpřístupněna funkce tzv. „Hlídacího psa“, která umožňuje registraci zájemců o vyprodané koncerty pro případ, že se uvolní vstupenky do prodeje. Zážitek ze Zahajovacího koncertu 12. května zpřístupní Pražské jaro široké veřejnosti rovněž pod otevřeným nebem prostřednictvím přímého přenosu ze Smetanovy síně Obecního domu.</w:t>
      </w:r>
    </w:p>
    <w:p w14:paraId="11C95E35" w14:textId="0F5291AF" w:rsidR="00BD480C" w:rsidRPr="004D04E7" w:rsidRDefault="051F1854" w:rsidP="051F1854">
      <w:pPr>
        <w:spacing w:after="0" w:line="276" w:lineRule="auto"/>
        <w:rPr>
          <w:rFonts w:ascii="Aptos" w:eastAsia="Aptos" w:hAnsi="Aptos" w:cs="Aptos"/>
        </w:rPr>
      </w:pPr>
      <w:r w:rsidRPr="051F1854">
        <w:rPr>
          <w:rFonts w:ascii="Aptos" w:eastAsia="Aptos" w:hAnsi="Aptos" w:cs="Aptos"/>
        </w:rPr>
        <w:t xml:space="preserve"> </w:t>
      </w:r>
    </w:p>
    <w:p w14:paraId="40DD8ACF" w14:textId="241A6294" w:rsidR="00BD480C" w:rsidRPr="004D04E7" w:rsidRDefault="051F1854" w:rsidP="051F1854">
      <w:pPr>
        <w:spacing w:after="280" w:line="276" w:lineRule="auto"/>
        <w:ind w:left="-284" w:right="-188"/>
        <w:rPr>
          <w:rFonts w:ascii="Aptos" w:eastAsia="Aptos" w:hAnsi="Aptos" w:cs="Aptos"/>
        </w:rPr>
      </w:pPr>
      <w:r w:rsidRPr="051F1854">
        <w:rPr>
          <w:rFonts w:ascii="Aptos" w:eastAsia="Aptos" w:hAnsi="Aptos" w:cs="Aptos"/>
        </w:rPr>
        <w:t xml:space="preserve">Obecně prospěšná společnost Pražské jaro hospodaří pro rok 2026 s rozpočtem </w:t>
      </w:r>
      <w:r w:rsidRPr="051F1854">
        <w:rPr>
          <w:rFonts w:ascii="Aptos" w:eastAsia="Aptos" w:hAnsi="Aptos" w:cs="Aptos"/>
          <w:color w:val="000000" w:themeColor="text1"/>
        </w:rPr>
        <w:t>120</w:t>
      </w:r>
      <w:r w:rsidRPr="051F1854">
        <w:rPr>
          <w:rFonts w:ascii="Aptos" w:eastAsia="Aptos" w:hAnsi="Aptos" w:cs="Aptos"/>
          <w:color w:val="EE0000"/>
        </w:rPr>
        <w:t xml:space="preserve"> </w:t>
      </w:r>
      <w:r w:rsidRPr="051F1854">
        <w:rPr>
          <w:rFonts w:ascii="Aptos" w:eastAsia="Aptos" w:hAnsi="Aptos" w:cs="Aptos"/>
        </w:rPr>
        <w:t>mil. Kč.</w:t>
      </w:r>
    </w:p>
    <w:p w14:paraId="707E8B70" w14:textId="77777777" w:rsidR="00BD358F" w:rsidRDefault="00BD358F" w:rsidP="051F1854">
      <w:pPr>
        <w:spacing w:after="0" w:line="276" w:lineRule="auto"/>
        <w:ind w:left="-284"/>
        <w:rPr>
          <w:rFonts w:ascii="Aptos" w:eastAsia="Aptos" w:hAnsi="Aptos" w:cs="Aptos"/>
          <w:b/>
          <w:bCs/>
        </w:rPr>
      </w:pPr>
    </w:p>
    <w:p w14:paraId="1AA1204F" w14:textId="782CF9F8" w:rsidR="00BD480C" w:rsidRPr="004D04E7" w:rsidRDefault="051F1854" w:rsidP="051F1854">
      <w:pPr>
        <w:spacing w:after="0" w:line="276" w:lineRule="auto"/>
        <w:ind w:left="-284"/>
        <w:rPr>
          <w:rFonts w:ascii="Aptos" w:eastAsia="Aptos" w:hAnsi="Aptos" w:cs="Aptos"/>
          <w:b/>
          <w:bCs/>
        </w:rPr>
      </w:pPr>
      <w:r w:rsidRPr="051F1854">
        <w:rPr>
          <w:rFonts w:ascii="Aptos" w:eastAsia="Aptos" w:hAnsi="Aptos" w:cs="Aptos"/>
          <w:b/>
          <w:bCs/>
        </w:rPr>
        <w:t xml:space="preserve">Kontakt </w:t>
      </w:r>
      <w:proofErr w:type="spellStart"/>
      <w:r w:rsidRPr="051F1854">
        <w:rPr>
          <w:rFonts w:ascii="Aptos" w:eastAsia="Aptos" w:hAnsi="Aptos" w:cs="Aptos"/>
          <w:b/>
          <w:bCs/>
        </w:rPr>
        <w:t>press</w:t>
      </w:r>
      <w:proofErr w:type="spellEnd"/>
    </w:p>
    <w:p w14:paraId="3CCDED3F" w14:textId="1368081C" w:rsidR="00BD480C" w:rsidRPr="004D04E7" w:rsidRDefault="051F1854" w:rsidP="051F1854">
      <w:pPr>
        <w:spacing w:after="0" w:line="276" w:lineRule="auto"/>
        <w:ind w:left="-284"/>
        <w:rPr>
          <w:rFonts w:ascii="Aptos" w:eastAsia="Aptos" w:hAnsi="Aptos" w:cs="Aptos"/>
        </w:rPr>
      </w:pPr>
      <w:r w:rsidRPr="051F1854">
        <w:rPr>
          <w:rFonts w:ascii="Aptos" w:eastAsia="Aptos" w:hAnsi="Aptos" w:cs="Aptos"/>
        </w:rPr>
        <w:t>Iva Nevoralová</w:t>
      </w:r>
    </w:p>
    <w:p w14:paraId="7754CBEB" w14:textId="74B89A52" w:rsidR="00BD480C" w:rsidRPr="004D04E7" w:rsidRDefault="051F1854" w:rsidP="051F1854">
      <w:pPr>
        <w:spacing w:after="0" w:line="276" w:lineRule="auto"/>
        <w:ind w:left="-284"/>
        <w:rPr>
          <w:rFonts w:ascii="Aptos" w:eastAsia="Aptos" w:hAnsi="Aptos" w:cs="Aptos"/>
        </w:rPr>
      </w:pPr>
      <w:r w:rsidRPr="051F1854">
        <w:rPr>
          <w:rFonts w:ascii="Aptos" w:eastAsia="Aptos" w:hAnsi="Aptos" w:cs="Aptos"/>
        </w:rPr>
        <w:t xml:space="preserve">PR Pražského jara </w:t>
      </w:r>
    </w:p>
    <w:p w14:paraId="34B894D8" w14:textId="38CB0BB3" w:rsidR="00BD480C" w:rsidRPr="004D04E7" w:rsidRDefault="051F1854" w:rsidP="051F1854">
      <w:pPr>
        <w:spacing w:after="0" w:line="276" w:lineRule="auto"/>
        <w:ind w:left="-284"/>
        <w:rPr>
          <w:rStyle w:val="Hypertextovodkaz"/>
          <w:rFonts w:ascii="Aptos" w:eastAsia="Aptos" w:hAnsi="Aptos" w:cs="Aptos"/>
          <w:color w:val="467886"/>
        </w:rPr>
      </w:pPr>
      <w:hyperlink r:id="rId9">
        <w:r w:rsidRPr="051F1854">
          <w:rPr>
            <w:rStyle w:val="Hypertextovodkaz"/>
            <w:rFonts w:ascii="Aptos" w:eastAsia="Aptos" w:hAnsi="Aptos" w:cs="Aptos"/>
            <w:color w:val="467886"/>
          </w:rPr>
          <w:t>nevoralova@festival.cz</w:t>
        </w:r>
      </w:hyperlink>
    </w:p>
    <w:p w14:paraId="21750EC7" w14:textId="54F20292" w:rsidR="00BD480C" w:rsidRPr="004D04E7" w:rsidRDefault="051F1854" w:rsidP="051F1854">
      <w:pPr>
        <w:spacing w:after="0" w:line="276" w:lineRule="auto"/>
        <w:ind w:left="-284"/>
        <w:rPr>
          <w:rFonts w:ascii="Aptos" w:eastAsia="Aptos" w:hAnsi="Aptos" w:cs="Aptos"/>
        </w:rPr>
      </w:pPr>
      <w:r w:rsidRPr="051F1854">
        <w:rPr>
          <w:rFonts w:ascii="Aptos" w:eastAsia="Aptos" w:hAnsi="Aptos" w:cs="Aptos"/>
        </w:rPr>
        <w:t>+420 608 028 054</w:t>
      </w:r>
    </w:p>
    <w:p w14:paraId="66216BF1" w14:textId="4020492F" w:rsidR="0023722C" w:rsidRPr="00720A20" w:rsidRDefault="0023722C" w:rsidP="00BD358F">
      <w:pPr>
        <w:spacing w:after="0" w:line="276" w:lineRule="auto"/>
        <w:rPr>
          <w:b/>
          <w:bCs/>
          <w:lang w:val="sk-SK"/>
        </w:rPr>
      </w:pPr>
    </w:p>
    <w:sectPr w:rsidR="0023722C" w:rsidRPr="00720A20" w:rsidSect="000C5909">
      <w:headerReference w:type="default" r:id="rId10"/>
      <w:footerReference w:type="default" r:id="rId11"/>
      <w:headerReference w:type="first" r:id="rId12"/>
      <w:footerReference w:type="first" r:id="rId13"/>
      <w:pgSz w:w="11906" w:h="16838"/>
      <w:pgMar w:top="1440" w:right="1440" w:bottom="1440" w:left="1440" w:header="396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5B0C" w14:textId="77777777" w:rsidR="00B01F37" w:rsidRDefault="00B01F37" w:rsidP="00720A20">
      <w:pPr>
        <w:spacing w:after="0" w:line="240" w:lineRule="auto"/>
      </w:pPr>
      <w:r>
        <w:separator/>
      </w:r>
    </w:p>
  </w:endnote>
  <w:endnote w:type="continuationSeparator" w:id="0">
    <w:p w14:paraId="613AB9D7" w14:textId="77777777" w:rsidR="00B01F37" w:rsidRDefault="00B01F37" w:rsidP="0072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BM Plex Sans">
    <w:panose1 w:val="020B0503050203000203"/>
    <w:charset w:val="00"/>
    <w:family w:val="swiss"/>
    <w:pitch w:val="variable"/>
    <w:sig w:usb0="A00002EF" w:usb1="5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B800" w14:textId="31EB1784" w:rsidR="00160037" w:rsidRPr="007325F8" w:rsidRDefault="007325F8" w:rsidP="00BD480C">
    <w:pPr>
      <w:pStyle w:val="Zpat"/>
      <w:ind w:hanging="284"/>
      <w:rPr>
        <w:color w:val="0086CD"/>
      </w:rPr>
    </w:pPr>
    <w:r w:rsidRPr="007325F8">
      <w:rPr>
        <w:color w:val="0086CD"/>
      </w:rPr>
      <w:t xml:space="preserve">Tisková zpráva, </w:t>
    </w:r>
    <w:r w:rsidRPr="007325F8">
      <w:rPr>
        <w:color w:val="0086CD"/>
      </w:rPr>
      <w:fldChar w:fldCharType="begin"/>
    </w:r>
    <w:r w:rsidRPr="007325F8">
      <w:rPr>
        <w:color w:val="0086CD"/>
      </w:rPr>
      <w:instrText xml:space="preserve"> DATE  \* MERGEFORMAT </w:instrText>
    </w:r>
    <w:r w:rsidRPr="007325F8">
      <w:rPr>
        <w:color w:val="0086CD"/>
      </w:rPr>
      <w:fldChar w:fldCharType="separate"/>
    </w:r>
    <w:r w:rsidR="00BD358F">
      <w:rPr>
        <w:noProof/>
        <w:color w:val="0086CD"/>
      </w:rPr>
      <w:t>05.11.2025</w:t>
    </w:r>
    <w:r w:rsidRPr="007325F8">
      <w:rPr>
        <w:color w:val="0086CD"/>
      </w:rPr>
      <w:fldChar w:fldCharType="end"/>
    </w:r>
    <w:r w:rsidR="00160037" w:rsidRPr="007325F8">
      <w:rPr>
        <w:color w:val="0086CD"/>
      </w:rPr>
      <w:ptab w:relativeTo="margin" w:alignment="center" w:leader="none"/>
    </w:r>
    <w:r w:rsidR="00160037" w:rsidRPr="007325F8">
      <w:rPr>
        <w:color w:val="0086CD"/>
      </w:rPr>
      <w:ptab w:relativeTo="margin" w:alignment="right" w:leader="none"/>
    </w:r>
    <w:r>
      <w:rPr>
        <w:color w:val="0086CD"/>
      </w:rPr>
      <w:fldChar w:fldCharType="begin"/>
    </w:r>
    <w:r>
      <w:rPr>
        <w:color w:val="0086CD"/>
      </w:rPr>
      <w:instrText xml:space="preserve"> PAGE  \* MERGEFORMAT </w:instrText>
    </w:r>
    <w:r>
      <w:rPr>
        <w:color w:val="0086CD"/>
      </w:rPr>
      <w:fldChar w:fldCharType="separate"/>
    </w:r>
    <w:r>
      <w:rPr>
        <w:noProof/>
        <w:color w:val="0086CD"/>
      </w:rPr>
      <w:t>1</w:t>
    </w:r>
    <w:r>
      <w:rPr>
        <w:color w:val="0086C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EB9B" w14:textId="38538B3B" w:rsidR="00017124" w:rsidRPr="00017124" w:rsidRDefault="00017124" w:rsidP="00017124">
    <w:pPr>
      <w:pStyle w:val="Zpat"/>
      <w:rPr>
        <w:color w:val="0086CD"/>
      </w:rPr>
    </w:pPr>
    <w:r w:rsidRPr="007325F8">
      <w:rPr>
        <w:color w:val="0086CD"/>
      </w:rPr>
      <w:t xml:space="preserve">Tisková zpráva, </w:t>
    </w:r>
    <w:r w:rsidRPr="007325F8">
      <w:rPr>
        <w:color w:val="0086CD"/>
      </w:rPr>
      <w:fldChar w:fldCharType="begin"/>
    </w:r>
    <w:r w:rsidRPr="007325F8">
      <w:rPr>
        <w:color w:val="0086CD"/>
      </w:rPr>
      <w:instrText xml:space="preserve"> DATE  \* MERGEFORMAT </w:instrText>
    </w:r>
    <w:r w:rsidRPr="007325F8">
      <w:rPr>
        <w:color w:val="0086CD"/>
      </w:rPr>
      <w:fldChar w:fldCharType="separate"/>
    </w:r>
    <w:r w:rsidR="00BD358F">
      <w:rPr>
        <w:noProof/>
        <w:color w:val="0086CD"/>
      </w:rPr>
      <w:t>05.11.2025</w:t>
    </w:r>
    <w:r w:rsidRPr="007325F8">
      <w:rPr>
        <w:color w:val="0086CD"/>
      </w:rPr>
      <w:fldChar w:fldCharType="end"/>
    </w:r>
    <w:r w:rsidRPr="007325F8">
      <w:rPr>
        <w:color w:val="0086CD"/>
      </w:rPr>
      <w:ptab w:relativeTo="margin" w:alignment="center" w:leader="none"/>
    </w:r>
    <w:r w:rsidRPr="007325F8">
      <w:rPr>
        <w:color w:val="0086CD"/>
      </w:rPr>
      <w:ptab w:relativeTo="margin" w:alignment="right" w:leader="none"/>
    </w:r>
    <w:r>
      <w:rPr>
        <w:color w:val="0086CD"/>
      </w:rPr>
      <w:fldChar w:fldCharType="begin"/>
    </w:r>
    <w:r>
      <w:rPr>
        <w:color w:val="0086CD"/>
      </w:rPr>
      <w:instrText xml:space="preserve"> PAGE  \* MERGEFORMAT </w:instrText>
    </w:r>
    <w:r>
      <w:rPr>
        <w:color w:val="0086CD"/>
      </w:rPr>
      <w:fldChar w:fldCharType="separate"/>
    </w:r>
    <w:r>
      <w:rPr>
        <w:color w:val="0086CD"/>
      </w:rPr>
      <w:t>2</w:t>
    </w:r>
    <w:r>
      <w:rPr>
        <w:color w:val="0086C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315F" w14:textId="77777777" w:rsidR="00B01F37" w:rsidRDefault="00B01F37" w:rsidP="00720A20">
      <w:pPr>
        <w:spacing w:after="0" w:line="240" w:lineRule="auto"/>
      </w:pPr>
      <w:r>
        <w:separator/>
      </w:r>
    </w:p>
  </w:footnote>
  <w:footnote w:type="continuationSeparator" w:id="0">
    <w:p w14:paraId="1967193B" w14:textId="77777777" w:rsidR="00B01F37" w:rsidRDefault="00B01F37" w:rsidP="00720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37F1" w14:textId="066F81F0" w:rsidR="00160037" w:rsidRPr="000C5909" w:rsidRDefault="000C5909">
    <w:pPr>
      <w:pStyle w:val="Zhlav"/>
      <w:rPr>
        <w:lang w:val="sk-SK"/>
      </w:rPr>
    </w:pPr>
    <w:r>
      <w:rPr>
        <w:noProof/>
        <w:lang w:val="sk-SK"/>
      </w:rPr>
      <w:drawing>
        <wp:anchor distT="0" distB="0" distL="114300" distR="114300" simplePos="0" relativeHeight="251660288" behindDoc="0" locked="0" layoutInCell="1" allowOverlap="1" wp14:anchorId="7ED888EF" wp14:editId="73EEA584">
          <wp:simplePos x="0" y="0"/>
          <wp:positionH relativeFrom="column">
            <wp:posOffset>-913765</wp:posOffset>
          </wp:positionH>
          <wp:positionV relativeFrom="paragraph">
            <wp:posOffset>-2515870</wp:posOffset>
          </wp:positionV>
          <wp:extent cx="7559640" cy="2517646"/>
          <wp:effectExtent l="0" t="0" r="0" b="0"/>
          <wp:wrapNone/>
          <wp:docPr id="8636157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15789" name="Picture 863615789"/>
                  <pic:cNvPicPr/>
                </pic:nvPicPr>
                <pic:blipFill>
                  <a:blip r:embed="rId1">
                    <a:extLst>
                      <a:ext uri="{28A0092B-C50C-407E-A947-70E740481C1C}">
                        <a14:useLocalDpi xmlns:a14="http://schemas.microsoft.com/office/drawing/2010/main" val="0"/>
                      </a:ext>
                    </a:extLst>
                  </a:blip>
                  <a:stretch>
                    <a:fillRect/>
                  </a:stretch>
                </pic:blipFill>
                <pic:spPr>
                  <a:xfrm>
                    <a:off x="0" y="0"/>
                    <a:ext cx="7559640" cy="251764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CB96" w14:textId="09896912" w:rsidR="007325F8" w:rsidRDefault="000C5909" w:rsidP="007325F8">
    <w:pPr>
      <w:pStyle w:val="Zhlav"/>
      <w:tabs>
        <w:tab w:val="clear" w:pos="9026"/>
        <w:tab w:val="left" w:pos="693"/>
        <w:tab w:val="left" w:pos="1586"/>
      </w:tabs>
    </w:pPr>
    <w:r>
      <w:rPr>
        <w:noProof/>
      </w:rPr>
      <w:drawing>
        <wp:anchor distT="0" distB="0" distL="114300" distR="114300" simplePos="0" relativeHeight="251659264" behindDoc="0" locked="0" layoutInCell="1" allowOverlap="1" wp14:anchorId="3E8DC674" wp14:editId="38720728">
          <wp:simplePos x="0" y="0"/>
          <wp:positionH relativeFrom="column">
            <wp:posOffset>-913765</wp:posOffset>
          </wp:positionH>
          <wp:positionV relativeFrom="paragraph">
            <wp:posOffset>-2519680</wp:posOffset>
          </wp:positionV>
          <wp:extent cx="7559640" cy="2517646"/>
          <wp:effectExtent l="0" t="0" r="0" b="0"/>
          <wp:wrapNone/>
          <wp:docPr id="329262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62679" name="Picture 329262679"/>
                  <pic:cNvPicPr/>
                </pic:nvPicPr>
                <pic:blipFill>
                  <a:blip r:embed="rId1">
                    <a:extLst>
                      <a:ext uri="{28A0092B-C50C-407E-A947-70E740481C1C}">
                        <a14:useLocalDpi xmlns:a14="http://schemas.microsoft.com/office/drawing/2010/main" val="0"/>
                      </a:ext>
                    </a:extLst>
                  </a:blip>
                  <a:stretch>
                    <a:fillRect/>
                  </a:stretch>
                </pic:blipFill>
                <pic:spPr>
                  <a:xfrm>
                    <a:off x="0" y="0"/>
                    <a:ext cx="7559640" cy="251764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09"/>
    <w:rsid w:val="00017124"/>
    <w:rsid w:val="00050115"/>
    <w:rsid w:val="000C5909"/>
    <w:rsid w:val="00160037"/>
    <w:rsid w:val="00210E4C"/>
    <w:rsid w:val="0023722C"/>
    <w:rsid w:val="00255A19"/>
    <w:rsid w:val="0034654F"/>
    <w:rsid w:val="00401CA0"/>
    <w:rsid w:val="00443FFC"/>
    <w:rsid w:val="00503EB6"/>
    <w:rsid w:val="006B6116"/>
    <w:rsid w:val="00720A20"/>
    <w:rsid w:val="007325F8"/>
    <w:rsid w:val="00756178"/>
    <w:rsid w:val="007D5669"/>
    <w:rsid w:val="00821444"/>
    <w:rsid w:val="008D362F"/>
    <w:rsid w:val="00AD692C"/>
    <w:rsid w:val="00AF0313"/>
    <w:rsid w:val="00B01F37"/>
    <w:rsid w:val="00B22BAC"/>
    <w:rsid w:val="00BC69BD"/>
    <w:rsid w:val="00BD358F"/>
    <w:rsid w:val="00BD480C"/>
    <w:rsid w:val="00CE61EB"/>
    <w:rsid w:val="00DF6474"/>
    <w:rsid w:val="00FE4B5A"/>
    <w:rsid w:val="051F18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6C102"/>
  <w15:chartTrackingRefBased/>
  <w15:docId w15:val="{4BEBD0D6-5A57-2541-A613-40B3BBF3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480C"/>
    <w:pPr>
      <w:spacing w:line="259" w:lineRule="auto"/>
    </w:pPr>
    <w:rPr>
      <w:sz w:val="22"/>
      <w:szCs w:val="22"/>
    </w:rPr>
  </w:style>
  <w:style w:type="paragraph" w:styleId="Nadpis1">
    <w:name w:val="heading 1"/>
    <w:basedOn w:val="Normln"/>
    <w:next w:val="Normln"/>
    <w:link w:val="Nadpis1Char"/>
    <w:uiPriority w:val="9"/>
    <w:qFormat/>
    <w:rsid w:val="00720A2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20A2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20A20"/>
    <w:pPr>
      <w:keepNext/>
      <w:keepLines/>
      <w:spacing w:before="160" w:after="80" w:line="278" w:lineRule="auto"/>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20A2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Nadpis5">
    <w:name w:val="heading 5"/>
    <w:basedOn w:val="Normln"/>
    <w:next w:val="Normln"/>
    <w:link w:val="Nadpis5Char"/>
    <w:uiPriority w:val="9"/>
    <w:semiHidden/>
    <w:unhideWhenUsed/>
    <w:qFormat/>
    <w:rsid w:val="00720A20"/>
    <w:pPr>
      <w:keepNext/>
      <w:keepLines/>
      <w:spacing w:before="80" w:after="40" w:line="278" w:lineRule="auto"/>
      <w:outlineLvl w:val="4"/>
    </w:pPr>
    <w:rPr>
      <w:rFonts w:eastAsiaTheme="majorEastAsia" w:cstheme="majorBidi"/>
      <w:color w:val="0F4761" w:themeColor="accent1" w:themeShade="BF"/>
      <w:sz w:val="24"/>
      <w:szCs w:val="24"/>
    </w:rPr>
  </w:style>
  <w:style w:type="paragraph" w:styleId="Nadpis6">
    <w:name w:val="heading 6"/>
    <w:basedOn w:val="Normln"/>
    <w:next w:val="Normln"/>
    <w:link w:val="Nadpis6Char"/>
    <w:uiPriority w:val="9"/>
    <w:semiHidden/>
    <w:unhideWhenUsed/>
    <w:qFormat/>
    <w:rsid w:val="00720A2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Nadpis7">
    <w:name w:val="heading 7"/>
    <w:basedOn w:val="Normln"/>
    <w:next w:val="Normln"/>
    <w:link w:val="Nadpis7Char"/>
    <w:uiPriority w:val="9"/>
    <w:semiHidden/>
    <w:unhideWhenUsed/>
    <w:qFormat/>
    <w:rsid w:val="00720A20"/>
    <w:pPr>
      <w:keepNext/>
      <w:keepLines/>
      <w:spacing w:before="40" w:after="0" w:line="278" w:lineRule="auto"/>
      <w:outlineLvl w:val="6"/>
    </w:pPr>
    <w:rPr>
      <w:rFonts w:eastAsiaTheme="majorEastAsia" w:cstheme="majorBidi"/>
      <w:color w:val="595959" w:themeColor="text1" w:themeTint="A6"/>
      <w:sz w:val="24"/>
      <w:szCs w:val="24"/>
    </w:rPr>
  </w:style>
  <w:style w:type="paragraph" w:styleId="Nadpis8">
    <w:name w:val="heading 8"/>
    <w:basedOn w:val="Normln"/>
    <w:next w:val="Normln"/>
    <w:link w:val="Nadpis8Char"/>
    <w:uiPriority w:val="9"/>
    <w:semiHidden/>
    <w:unhideWhenUsed/>
    <w:qFormat/>
    <w:rsid w:val="00720A20"/>
    <w:pPr>
      <w:keepNext/>
      <w:keepLines/>
      <w:spacing w:after="0" w:line="278" w:lineRule="auto"/>
      <w:outlineLvl w:val="7"/>
    </w:pPr>
    <w:rPr>
      <w:rFonts w:eastAsiaTheme="majorEastAsia" w:cstheme="majorBidi"/>
      <w:i/>
      <w:iCs/>
      <w:color w:val="272727" w:themeColor="text1" w:themeTint="D8"/>
      <w:sz w:val="24"/>
      <w:szCs w:val="24"/>
    </w:rPr>
  </w:style>
  <w:style w:type="paragraph" w:styleId="Nadpis9">
    <w:name w:val="heading 9"/>
    <w:basedOn w:val="Normln"/>
    <w:next w:val="Normln"/>
    <w:link w:val="Nadpis9Char"/>
    <w:uiPriority w:val="9"/>
    <w:semiHidden/>
    <w:unhideWhenUsed/>
    <w:qFormat/>
    <w:rsid w:val="00720A20"/>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Style1">
    <w:name w:val="Style1"/>
    <w:basedOn w:val="Normlntabulka"/>
    <w:uiPriority w:val="99"/>
    <w:rsid w:val="008D362F"/>
    <w:pPr>
      <w:spacing w:after="0" w:line="240" w:lineRule="auto"/>
    </w:pPr>
    <w:rPr>
      <w:rFonts w:ascii="IBM Plex Sans" w:eastAsiaTheme="minorEastAsia" w:hAnsi="IBM Plex Sans"/>
      <w:color w:val="000000" w:themeColor="text1"/>
      <w:kern w:val="0"/>
      <w:sz w:val="22"/>
      <w:szCs w:val="22"/>
      <w14:ligatures w14:val="none"/>
    </w:rPr>
    <w:tblPr>
      <w:tblBorders>
        <w:top w:val="single" w:sz="2" w:space="0" w:color="004B69"/>
        <w:left w:val="single" w:sz="2" w:space="0" w:color="004B69"/>
        <w:bottom w:val="single" w:sz="2" w:space="0" w:color="004B69"/>
        <w:right w:val="single" w:sz="2" w:space="0" w:color="004B69"/>
        <w:insideH w:val="single" w:sz="2" w:space="0" w:color="004B69"/>
        <w:insideV w:val="single" w:sz="2" w:space="0" w:color="004B69"/>
      </w:tblBorders>
    </w:tblPr>
    <w:tcPr>
      <w:shd w:val="clear" w:color="auto" w:fill="auto"/>
    </w:tcPr>
    <w:tblStylePr w:type="firstRow">
      <w:rPr>
        <w:rFonts w:ascii="IBM Plex Sans" w:hAnsi="IBM Plex Sans"/>
        <w:b/>
        <w:i w:val="0"/>
        <w:sz w:val="24"/>
      </w:rPr>
    </w:tblStylePr>
  </w:style>
  <w:style w:type="character" w:customStyle="1" w:styleId="Nadpis1Char">
    <w:name w:val="Nadpis 1 Char"/>
    <w:basedOn w:val="Standardnpsmoodstavce"/>
    <w:link w:val="Nadpis1"/>
    <w:uiPriority w:val="9"/>
    <w:rsid w:val="00720A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20A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20A2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20A2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20A2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20A2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20A2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20A2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20A20"/>
    <w:rPr>
      <w:rFonts w:eastAsiaTheme="majorEastAsia" w:cstheme="majorBidi"/>
      <w:color w:val="272727" w:themeColor="text1" w:themeTint="D8"/>
    </w:rPr>
  </w:style>
  <w:style w:type="paragraph" w:styleId="Nzev">
    <w:name w:val="Title"/>
    <w:basedOn w:val="Normln"/>
    <w:next w:val="Normln"/>
    <w:link w:val="NzevChar"/>
    <w:uiPriority w:val="10"/>
    <w:qFormat/>
    <w:rsid w:val="00720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20A2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20A20"/>
    <w:pPr>
      <w:numPr>
        <w:ilvl w:val="1"/>
      </w:numPr>
      <w:spacing w:line="278" w:lineRule="auto"/>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20A2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20A20"/>
    <w:pPr>
      <w:spacing w:before="160" w:line="278" w:lineRule="auto"/>
      <w:jc w:val="center"/>
    </w:pPr>
    <w:rPr>
      <w:i/>
      <w:iCs/>
      <w:color w:val="404040" w:themeColor="text1" w:themeTint="BF"/>
      <w:sz w:val="24"/>
      <w:szCs w:val="24"/>
    </w:rPr>
  </w:style>
  <w:style w:type="character" w:customStyle="1" w:styleId="CittChar">
    <w:name w:val="Citát Char"/>
    <w:basedOn w:val="Standardnpsmoodstavce"/>
    <w:link w:val="Citt"/>
    <w:uiPriority w:val="29"/>
    <w:rsid w:val="00720A20"/>
    <w:rPr>
      <w:i/>
      <w:iCs/>
      <w:color w:val="404040" w:themeColor="text1" w:themeTint="BF"/>
    </w:rPr>
  </w:style>
  <w:style w:type="paragraph" w:styleId="Odstavecseseznamem">
    <w:name w:val="List Paragraph"/>
    <w:basedOn w:val="Normln"/>
    <w:uiPriority w:val="34"/>
    <w:qFormat/>
    <w:rsid w:val="00720A20"/>
    <w:pPr>
      <w:spacing w:line="278" w:lineRule="auto"/>
      <w:ind w:left="720"/>
      <w:contextualSpacing/>
    </w:pPr>
    <w:rPr>
      <w:sz w:val="24"/>
      <w:szCs w:val="24"/>
    </w:rPr>
  </w:style>
  <w:style w:type="character" w:styleId="Zdraznnintenzivn">
    <w:name w:val="Intense Emphasis"/>
    <w:basedOn w:val="Standardnpsmoodstavce"/>
    <w:uiPriority w:val="21"/>
    <w:qFormat/>
    <w:rsid w:val="00720A20"/>
    <w:rPr>
      <w:i/>
      <w:iCs/>
      <w:color w:val="0F4761" w:themeColor="accent1" w:themeShade="BF"/>
    </w:rPr>
  </w:style>
  <w:style w:type="paragraph" w:styleId="Vrazncitt">
    <w:name w:val="Intense Quote"/>
    <w:basedOn w:val="Normln"/>
    <w:next w:val="Normln"/>
    <w:link w:val="VrazncittChar"/>
    <w:uiPriority w:val="30"/>
    <w:qFormat/>
    <w:rsid w:val="00720A2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VrazncittChar">
    <w:name w:val="Výrazný citát Char"/>
    <w:basedOn w:val="Standardnpsmoodstavce"/>
    <w:link w:val="Vrazncitt"/>
    <w:uiPriority w:val="30"/>
    <w:rsid w:val="00720A20"/>
    <w:rPr>
      <w:i/>
      <w:iCs/>
      <w:color w:val="0F4761" w:themeColor="accent1" w:themeShade="BF"/>
    </w:rPr>
  </w:style>
  <w:style w:type="character" w:styleId="Odkazintenzivn">
    <w:name w:val="Intense Reference"/>
    <w:basedOn w:val="Standardnpsmoodstavce"/>
    <w:uiPriority w:val="32"/>
    <w:qFormat/>
    <w:rsid w:val="00720A20"/>
    <w:rPr>
      <w:b/>
      <w:bCs/>
      <w:smallCaps/>
      <w:color w:val="0F4761" w:themeColor="accent1" w:themeShade="BF"/>
      <w:spacing w:val="5"/>
    </w:rPr>
  </w:style>
  <w:style w:type="paragraph" w:styleId="Zhlav">
    <w:name w:val="header"/>
    <w:basedOn w:val="Normln"/>
    <w:link w:val="ZhlavChar"/>
    <w:uiPriority w:val="99"/>
    <w:unhideWhenUsed/>
    <w:rsid w:val="00720A20"/>
    <w:pPr>
      <w:tabs>
        <w:tab w:val="center" w:pos="4513"/>
        <w:tab w:val="right" w:pos="9026"/>
      </w:tabs>
      <w:spacing w:after="0" w:line="240" w:lineRule="auto"/>
    </w:pPr>
    <w:rPr>
      <w:sz w:val="24"/>
      <w:szCs w:val="24"/>
    </w:rPr>
  </w:style>
  <w:style w:type="character" w:customStyle="1" w:styleId="ZhlavChar">
    <w:name w:val="Záhlaví Char"/>
    <w:basedOn w:val="Standardnpsmoodstavce"/>
    <w:link w:val="Zhlav"/>
    <w:uiPriority w:val="99"/>
    <w:rsid w:val="00720A20"/>
  </w:style>
  <w:style w:type="paragraph" w:styleId="Zpat">
    <w:name w:val="footer"/>
    <w:basedOn w:val="Normln"/>
    <w:link w:val="ZpatChar"/>
    <w:uiPriority w:val="99"/>
    <w:unhideWhenUsed/>
    <w:rsid w:val="00720A20"/>
    <w:pPr>
      <w:tabs>
        <w:tab w:val="center" w:pos="4513"/>
        <w:tab w:val="right" w:pos="9026"/>
      </w:tabs>
      <w:spacing w:after="0" w:line="240" w:lineRule="auto"/>
    </w:pPr>
    <w:rPr>
      <w:sz w:val="24"/>
      <w:szCs w:val="24"/>
    </w:rPr>
  </w:style>
  <w:style w:type="character" w:customStyle="1" w:styleId="ZpatChar">
    <w:name w:val="Zápatí Char"/>
    <w:basedOn w:val="Standardnpsmoodstavce"/>
    <w:link w:val="Zpat"/>
    <w:uiPriority w:val="99"/>
    <w:rsid w:val="00720A20"/>
  </w:style>
  <w:style w:type="paragraph" w:styleId="Bezmezer">
    <w:name w:val="No Spacing"/>
    <w:link w:val="BezmezerChar"/>
    <w:uiPriority w:val="1"/>
    <w:qFormat/>
    <w:rsid w:val="007325F8"/>
    <w:pPr>
      <w:spacing w:after="0" w:line="240" w:lineRule="auto"/>
    </w:pPr>
    <w:rPr>
      <w:rFonts w:eastAsiaTheme="minorEastAsia"/>
      <w:kern w:val="0"/>
      <w:sz w:val="22"/>
      <w:szCs w:val="22"/>
      <w:lang w:val="en-US" w:eastAsia="zh-CN"/>
      <w14:ligatures w14:val="none"/>
    </w:rPr>
  </w:style>
  <w:style w:type="character" w:customStyle="1" w:styleId="BezmezerChar">
    <w:name w:val="Bez mezer Char"/>
    <w:basedOn w:val="Standardnpsmoodstavce"/>
    <w:link w:val="Bezmezer"/>
    <w:uiPriority w:val="1"/>
    <w:rsid w:val="007325F8"/>
    <w:rPr>
      <w:rFonts w:eastAsiaTheme="minorEastAsia"/>
      <w:kern w:val="0"/>
      <w:sz w:val="22"/>
      <w:szCs w:val="22"/>
      <w:lang w:val="en-US" w:eastAsia="zh-CN"/>
      <w14:ligatures w14:val="none"/>
    </w:rPr>
  </w:style>
  <w:style w:type="character" w:styleId="Hypertextovodkaz">
    <w:name w:val="Hyperlink"/>
    <w:basedOn w:val="Standardnpsmoodstavce"/>
    <w:uiPriority w:val="99"/>
    <w:unhideWhenUsed/>
    <w:rsid w:val="00BD480C"/>
    <w:rPr>
      <w:color w:val="467886" w:themeColor="hyperlink"/>
      <w:u w:val="single"/>
    </w:rPr>
  </w:style>
  <w:style w:type="paragraph" w:customStyle="1" w:styleId="Arial">
    <w:name w:val="Arial"/>
    <w:basedOn w:val="Normln"/>
    <w:qFormat/>
    <w:rsid w:val="00BD480C"/>
    <w:pPr>
      <w:suppressAutoHyphens/>
      <w:spacing w:after="280" w:line="280" w:lineRule="exact"/>
      <w:contextualSpacing/>
    </w:pPr>
    <w:rPr>
      <w:rFonts w:ascii="Arial" w:hAnsi="Arial" w:cs="Times New Roman (Body CS)"/>
      <w:spacing w:val="8"/>
      <w:kern w:val="0"/>
      <w14:ligatures w14:val="none"/>
    </w:rPr>
  </w:style>
  <w:style w:type="paragraph" w:customStyle="1" w:styleId="Arialmezititulek">
    <w:name w:val="Arial mezititulek"/>
    <w:basedOn w:val="Arial"/>
    <w:qFormat/>
    <w:rsid w:val="00BD480C"/>
    <w:pPr>
      <w:spacing w:after="120" w:line="320" w:lineRule="exact"/>
    </w:pPr>
    <w:rPr>
      <w:b/>
      <w:sz w:val="28"/>
    </w:rPr>
  </w:style>
  <w:style w:type="paragraph" w:styleId="Revize">
    <w:name w:val="Revision"/>
    <w:hidden/>
    <w:uiPriority w:val="99"/>
    <w:semiHidden/>
    <w:rsid w:val="00BD358F"/>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evoralova@festival.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BC7D4D84D7364EB6C45718EF94F291" ma:contentTypeVersion="20" ma:contentTypeDescription="Vytvoří nový dokument" ma:contentTypeScope="" ma:versionID="f3ab23495a5456311e526d9a2b485a58">
  <xsd:schema xmlns:xsd="http://www.w3.org/2001/XMLSchema" xmlns:xs="http://www.w3.org/2001/XMLSchema" xmlns:p="http://schemas.microsoft.com/office/2006/metadata/properties" xmlns:ns2="bb947c0a-6f7e-49a5-962e-8279b31149d2" xmlns:ns3="effc2b38-359d-4d25-82d9-03f16dd00439" targetNamespace="http://schemas.microsoft.com/office/2006/metadata/properties" ma:root="true" ma:fieldsID="b06c0f2903d28cc54bac3b5ec47cd16d" ns2:_="" ns3:_="">
    <xsd:import namespace="bb947c0a-6f7e-49a5-962e-8279b31149d2"/>
    <xsd:import namespace="effc2b38-359d-4d25-82d9-03f16dd0043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sta_x017e_en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47c0a-6f7e-49a5-962e-8279b3114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69e4fca-32a9-4340-9e75-9a55993d94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_x017e_eno" ma:index="26" nillable="true" ma:displayName="staženo" ma:default="1" ma:format="Dropdown" ma:internalName="sta_x017e_eno">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c2b38-359d-4d25-82d9-03f16dd00439"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074ec95-f2b0-4218-bac9-faa6b5a3f29c}" ma:internalName="TaxCatchAll" ma:showField="CatchAllData" ma:web="effc2b38-359d-4d25-82d9-03f16dd00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fc2b38-359d-4d25-82d9-03f16dd00439" xsi:nil="true"/>
    <lcf76f155ced4ddcb4097134ff3c332f xmlns="bb947c0a-6f7e-49a5-962e-8279b31149d2">
      <Terms xmlns="http://schemas.microsoft.com/office/infopath/2007/PartnerControls"/>
    </lcf76f155ced4ddcb4097134ff3c332f>
    <sta_x017e_eno xmlns="bb947c0a-6f7e-49a5-962e-8279b31149d2">true</sta_x017e_e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999A1-0423-46A8-BDFF-CE4B51DDA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47c0a-6f7e-49a5-962e-8279b31149d2"/>
    <ds:schemaRef ds:uri="effc2b38-359d-4d25-82d9-03f16dd00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B7440-65BE-4A2F-B023-E4D6975070F2}">
  <ds:schemaRefs>
    <ds:schemaRef ds:uri="http://schemas.microsoft.com/office/2006/metadata/properties"/>
    <ds:schemaRef ds:uri="http://schemas.microsoft.com/office/infopath/2007/PartnerControls"/>
    <ds:schemaRef ds:uri="effc2b38-359d-4d25-82d9-03f16dd00439"/>
    <ds:schemaRef ds:uri="bb947c0a-6f7e-49a5-962e-8279b31149d2"/>
  </ds:schemaRefs>
</ds:datastoreItem>
</file>

<file path=customXml/itemProps3.xml><?xml version="1.0" encoding="utf-8"?>
<ds:datastoreItem xmlns:ds="http://schemas.openxmlformats.org/officeDocument/2006/customXml" ds:itemID="{24AB8421-DFE4-4047-9BC2-B5F458999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278</Words>
  <Characters>1642</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 Buranovsky</dc:creator>
  <cp:keywords/>
  <dc:description/>
  <cp:lastModifiedBy>iva nevoralova</cp:lastModifiedBy>
  <cp:revision>4</cp:revision>
  <dcterms:created xsi:type="dcterms:W3CDTF">2025-11-05T13:41:00Z</dcterms:created>
  <dcterms:modified xsi:type="dcterms:W3CDTF">2025-11-05T13:48:00Z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0x01010058BC7D4D84D7364EB6C45718EF94F291</vt:lpwstr>
  </property>
  <property fmtid="{D5CDD505-2E9C-101B-9397-08002B2CF9AE}" pid="3" name="MediaServiceImageTags">
    <vt:lpwstr/>
  </property>
</Properties>
</file>